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7742" w14:textId="77777777" w:rsidR="005E5E20" w:rsidRDefault="007C2E97">
      <w:pPr>
        <w:pBdr>
          <w:bottom w:val="single" w:sz="24" w:space="2" w:color="E9A81C"/>
        </w:pBdr>
      </w:pPr>
      <w:r>
        <w:rPr>
          <w:b/>
          <w:bCs/>
          <w:color w:val="C8890A"/>
          <w:spacing w:val="80"/>
          <w:sz w:val="30"/>
          <w:szCs w:val="30"/>
        </w:rPr>
        <w:t>FANWAVE</w:t>
      </w:r>
    </w:p>
    <w:p w14:paraId="595E7743" w14:textId="77777777" w:rsidR="005E5E20" w:rsidRDefault="007C2E97">
      <w:pPr>
        <w:spacing w:before="280" w:after="70"/>
      </w:pPr>
      <w:r>
        <w:rPr>
          <w:b/>
          <w:bCs/>
          <w:sz w:val="50"/>
          <w:szCs w:val="50"/>
        </w:rPr>
        <w:t>Privatlivspolitik</w:t>
      </w:r>
    </w:p>
    <w:p w14:paraId="595E7744" w14:textId="651A8DE6" w:rsidR="005E5E20" w:rsidRDefault="007C2E97">
      <w:pPr>
        <w:spacing w:after="220" w:line="288" w:lineRule="auto"/>
      </w:pPr>
      <w:r>
        <w:rPr>
          <w:color w:val="5C6873"/>
          <w:sz w:val="23"/>
          <w:szCs w:val="23"/>
        </w:rPr>
        <w:t>Sådan behandler Fanwave dine personoplysninger</w:t>
      </w:r>
      <w:r w:rsidR="009F0642">
        <w:rPr>
          <w:color w:val="5C6873"/>
          <w:sz w:val="23"/>
          <w:szCs w:val="23"/>
        </w:rPr>
        <w:t xml:space="preserve"> </w:t>
      </w:r>
    </w:p>
    <w:p w14:paraId="595E7745" w14:textId="77777777" w:rsidR="005E5E20" w:rsidRDefault="007C2E97">
      <w:pPr>
        <w:pBdr>
          <w:bottom w:val="single" w:sz="4" w:space="8" w:color="DCDCDC"/>
        </w:pBdr>
        <w:spacing w:after="340"/>
      </w:pPr>
      <w:r>
        <w:rPr>
          <w:color w:val="5C6873"/>
          <w:sz w:val="16"/>
          <w:szCs w:val="16"/>
        </w:rPr>
        <w:t>Fanwave ApS · CVR-nr. 45976599 · Håndværkervej 9, 7700 Thisted · Tlf. +45 22 33 72 40 · info@fanwave.dk</w:t>
      </w:r>
    </w:p>
    <w:p w14:paraId="595E7746" w14:textId="77777777" w:rsidR="005E5E20" w:rsidRDefault="007C2E97">
      <w:pPr>
        <w:spacing w:after="280"/>
      </w:pPr>
      <w:r>
        <w:rPr>
          <w:b/>
          <w:bCs/>
          <w:color w:val="5C6873"/>
          <w:spacing w:val="20"/>
          <w:sz w:val="16"/>
          <w:szCs w:val="16"/>
        </w:rPr>
        <w:t>Version 1.1 · Gældende fra 3. september 2026</w:t>
      </w:r>
    </w:p>
    <w:p w14:paraId="595E7747" w14:textId="77777777" w:rsidR="005E5E20" w:rsidRDefault="007C2E97">
      <w:pPr>
        <w:spacing w:after="170" w:line="288" w:lineRule="auto"/>
      </w:pPr>
      <w:r>
        <w:rPr>
          <w:color w:val="5C6873"/>
        </w:rPr>
        <w:t>Fanwave ApS behandler personoplysninger om kunder, samarbejdspartnere, jobansøgere og besøgende på vores hjemmeside. Denne politik beskriver, hvilke oplysninger vi behandler, hvorfor vi gør det, hvem vi deler dem med, hvor længe vi gemmer dem, og hvilke rettigheder du har.</w:t>
      </w:r>
    </w:p>
    <w:p w14:paraId="595E7748" w14:textId="77777777" w:rsidR="005E5E20" w:rsidRDefault="007C2E97">
      <w:pPr>
        <w:spacing w:after="170" w:line="288" w:lineRule="auto"/>
      </w:pPr>
      <w:r>
        <w:rPr>
          <w:color w:val="5C6873"/>
        </w:rPr>
        <w:t>Politikken er udarbejdet efter databeskyttelsesforordningen (GDPR) og databeskyttelsesloven.</w:t>
      </w:r>
    </w:p>
    <w:p w14:paraId="595E7749" w14:textId="77777777" w:rsidR="005E5E20" w:rsidRDefault="007C2E97">
      <w:pPr>
        <w:pStyle w:val="Overskrift1"/>
        <w:keepNext/>
        <w:pBdr>
          <w:bottom w:val="single" w:sz="8" w:space="6" w:color="C8890A"/>
        </w:pBdr>
        <w:tabs>
          <w:tab w:val="right" w:pos="9639"/>
        </w:tabs>
        <w:spacing w:before="360" w:after="180"/>
      </w:pPr>
      <w:r>
        <w:rPr>
          <w:color w:val="C8890A"/>
        </w:rPr>
        <w:t xml:space="preserve">1. </w:t>
      </w:r>
      <w:r>
        <w:t>Dataansvarlig</w:t>
      </w:r>
    </w:p>
    <w:p w14:paraId="595E774A" w14:textId="77777777" w:rsidR="005E5E20" w:rsidRDefault="007C2E97">
      <w:pPr>
        <w:tabs>
          <w:tab w:val="left" w:pos="700"/>
        </w:tabs>
        <w:spacing w:after="150" w:line="288" w:lineRule="auto"/>
        <w:ind w:left="700" w:hanging="700"/>
      </w:pPr>
      <w:r>
        <w:rPr>
          <w:b/>
          <w:bCs/>
          <w:color w:val="C8890A"/>
        </w:rPr>
        <w:t>1.1</w:t>
      </w:r>
      <w:r>
        <w:tab/>
      </w:r>
      <w:r>
        <w:t>Fanwave ApS er dataansvarlig for behandlingen af de personoplysninger, vi har modtaget om dig.</w:t>
      </w:r>
    </w:p>
    <w:p w14:paraId="595E774B" w14:textId="77777777" w:rsidR="005E5E20" w:rsidRDefault="007C2E97">
      <w:pPr>
        <w:tabs>
          <w:tab w:val="left" w:pos="700"/>
        </w:tabs>
        <w:spacing w:after="150" w:line="288" w:lineRule="auto"/>
        <w:ind w:left="700" w:hanging="700"/>
      </w:pPr>
      <w:r>
        <w:rPr>
          <w:b/>
          <w:bCs/>
          <w:color w:val="C8890A"/>
        </w:rPr>
        <w:t>1.2</w:t>
      </w:r>
      <w:r>
        <w:tab/>
      </w:r>
      <w:r>
        <w:t>Fanwave ApS, CVR-nr. 45976599, Håndværkervej 9, 7700 Thisted. Telefon +45 22 33 72 40. E-mail info@fanwave.dk.</w:t>
      </w:r>
    </w:p>
    <w:p w14:paraId="595E774C" w14:textId="77777777" w:rsidR="005E5E20" w:rsidRDefault="007C2E97">
      <w:pPr>
        <w:tabs>
          <w:tab w:val="left" w:pos="700"/>
        </w:tabs>
        <w:spacing w:after="150" w:line="288" w:lineRule="auto"/>
        <w:ind w:left="700" w:hanging="700"/>
      </w:pPr>
      <w:r>
        <w:rPr>
          <w:b/>
          <w:bCs/>
          <w:color w:val="C8890A"/>
        </w:rPr>
        <w:t>1.3</w:t>
      </w:r>
      <w:r>
        <w:tab/>
      </w:r>
      <w:r>
        <w:t>Har du spørgsmål til denne politik eller til vores behandling af dine oplysninger, kan du altid kontakte os på info@fanwave.dk.</w:t>
      </w:r>
    </w:p>
    <w:p w14:paraId="595E774D" w14:textId="77777777" w:rsidR="005E5E20" w:rsidRDefault="007C2E97">
      <w:pPr>
        <w:tabs>
          <w:tab w:val="left" w:pos="700"/>
        </w:tabs>
        <w:spacing w:after="150" w:line="288" w:lineRule="auto"/>
        <w:ind w:left="700" w:hanging="700"/>
      </w:pPr>
      <w:r>
        <w:rPr>
          <w:b/>
          <w:bCs/>
          <w:color w:val="C8890A"/>
        </w:rPr>
        <w:t>1.4</w:t>
      </w:r>
      <w:r>
        <w:tab/>
      </w:r>
      <w:r>
        <w:t>Fanwave er ikke forpligtet til at have en databeskyttelsesrådgiver (DPO) og har ikke udpeget en.</w:t>
      </w:r>
    </w:p>
    <w:p w14:paraId="595E774E" w14:textId="77777777" w:rsidR="005E5E20" w:rsidRDefault="007C2E97">
      <w:pPr>
        <w:pStyle w:val="Overskrift1"/>
        <w:keepNext/>
        <w:pBdr>
          <w:bottom w:val="single" w:sz="8" w:space="6" w:color="C8890A"/>
        </w:pBdr>
        <w:tabs>
          <w:tab w:val="right" w:pos="9639"/>
        </w:tabs>
        <w:spacing w:before="360" w:after="180"/>
      </w:pPr>
      <w:r>
        <w:rPr>
          <w:color w:val="C8890A"/>
        </w:rPr>
        <w:t xml:space="preserve">2. </w:t>
      </w:r>
      <w:r>
        <w:t>Hvilke oplysninger vi behandler</w:t>
      </w:r>
    </w:p>
    <w:p w14:paraId="595E774F" w14:textId="77777777" w:rsidR="005E5E20" w:rsidRDefault="007C2E97">
      <w:pPr>
        <w:tabs>
          <w:tab w:val="left" w:pos="700"/>
        </w:tabs>
        <w:spacing w:after="150" w:line="288" w:lineRule="auto"/>
        <w:ind w:left="700" w:hanging="700"/>
      </w:pPr>
      <w:r>
        <w:rPr>
          <w:b/>
          <w:bCs/>
          <w:color w:val="C8890A"/>
        </w:rPr>
        <w:t>2.1</w:t>
      </w:r>
      <w:r>
        <w:tab/>
      </w:r>
      <w:r>
        <w:t>Vi behandler almindelige personoplysninger. Hvilke oplysninger der er tale om, afhænger af din relation til os:</w:t>
      </w:r>
    </w:p>
    <w:p w14:paraId="595E7750" w14:textId="77777777" w:rsidR="005E5E20" w:rsidRDefault="005E5E20">
      <w:pPr>
        <w:spacing w:after="80"/>
      </w:pP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3084"/>
        <w:gridCol w:w="6555"/>
      </w:tblGrid>
      <w:tr w:rsidR="005E5E20" w14:paraId="595E7753" w14:textId="77777777">
        <w:tblPrEx>
          <w:tblCellMar>
            <w:top w:w="0" w:type="dxa"/>
            <w:bottom w:w="0" w:type="dxa"/>
          </w:tblCellMar>
        </w:tblPrEx>
        <w:trPr>
          <w:tblHeader/>
        </w:trPr>
        <w:tc>
          <w:tcPr>
            <w:tcW w:w="3084" w:type="dxa"/>
            <w:shd w:val="clear" w:color="auto" w:fill="E9A81C"/>
            <w:tcMar>
              <w:top w:w="110" w:type="dxa"/>
              <w:left w:w="140" w:type="dxa"/>
              <w:bottom w:w="110" w:type="dxa"/>
              <w:right w:w="140" w:type="dxa"/>
            </w:tcMar>
          </w:tcPr>
          <w:p w14:paraId="595E7751" w14:textId="77777777" w:rsidR="005E5E20" w:rsidRDefault="007C2E97">
            <w:pPr>
              <w:spacing w:line="264" w:lineRule="auto"/>
            </w:pPr>
            <w:r>
              <w:rPr>
                <w:b/>
                <w:bCs/>
                <w:color w:val="FFFFFF"/>
                <w:spacing w:val="20"/>
                <w:sz w:val="19"/>
                <w:szCs w:val="19"/>
              </w:rPr>
              <w:t>Du er</w:t>
            </w:r>
          </w:p>
        </w:tc>
        <w:tc>
          <w:tcPr>
            <w:tcW w:w="6555" w:type="dxa"/>
            <w:shd w:val="clear" w:color="auto" w:fill="E9A81C"/>
            <w:tcMar>
              <w:top w:w="110" w:type="dxa"/>
              <w:left w:w="140" w:type="dxa"/>
              <w:bottom w:w="110" w:type="dxa"/>
              <w:right w:w="140" w:type="dxa"/>
            </w:tcMar>
          </w:tcPr>
          <w:p w14:paraId="595E7752" w14:textId="77777777" w:rsidR="005E5E20" w:rsidRDefault="007C2E97">
            <w:pPr>
              <w:spacing w:line="264" w:lineRule="auto"/>
            </w:pPr>
            <w:r>
              <w:rPr>
                <w:b/>
                <w:bCs/>
                <w:color w:val="FFFFFF"/>
                <w:spacing w:val="20"/>
                <w:sz w:val="19"/>
                <w:szCs w:val="19"/>
              </w:rPr>
              <w:t>Oplysninger vi typisk behandler</w:t>
            </w:r>
          </w:p>
        </w:tc>
      </w:tr>
      <w:tr w:rsidR="005E5E20" w14:paraId="595E7756" w14:textId="77777777">
        <w:tblPrEx>
          <w:tblCellMar>
            <w:top w:w="0" w:type="dxa"/>
            <w:bottom w:w="0" w:type="dxa"/>
          </w:tblCellMar>
        </w:tblPrEx>
        <w:tc>
          <w:tcPr>
            <w:tcW w:w="3084" w:type="dxa"/>
            <w:tcMar>
              <w:top w:w="110" w:type="dxa"/>
              <w:left w:w="140" w:type="dxa"/>
              <w:bottom w:w="110" w:type="dxa"/>
              <w:right w:w="140" w:type="dxa"/>
            </w:tcMar>
          </w:tcPr>
          <w:p w14:paraId="595E7754" w14:textId="77777777" w:rsidR="005E5E20" w:rsidRDefault="007C2E97">
            <w:pPr>
              <w:spacing w:line="264" w:lineRule="auto"/>
            </w:pPr>
            <w:r>
              <w:rPr>
                <w:sz w:val="19"/>
                <w:szCs w:val="19"/>
              </w:rPr>
              <w:t>Kunde eller potentiel kunde</w:t>
            </w:r>
          </w:p>
        </w:tc>
        <w:tc>
          <w:tcPr>
            <w:tcW w:w="6555" w:type="dxa"/>
            <w:tcMar>
              <w:top w:w="110" w:type="dxa"/>
              <w:left w:w="140" w:type="dxa"/>
              <w:bottom w:w="110" w:type="dxa"/>
              <w:right w:w="140" w:type="dxa"/>
            </w:tcMar>
          </w:tcPr>
          <w:p w14:paraId="595E7755" w14:textId="77777777" w:rsidR="005E5E20" w:rsidRDefault="007C2E97">
            <w:pPr>
              <w:spacing w:line="264" w:lineRule="auto"/>
            </w:pPr>
            <w:r>
              <w:rPr>
                <w:sz w:val="19"/>
                <w:szCs w:val="19"/>
              </w:rPr>
              <w:t>Navn, adresse, e-mail, telefonnummer, CVR-nummer og kontaktperson ved erhvervskunder, oplysninger om din ejendom og dine installationer, elforbrug og forbrugsmønster, målernummer og aftagenummer, korrespondance, tilbud, aftaler, fakturaer, betalingsoplysninger og betalingshistorik, fotos af anlæg og arbejdssted samt drifts- og servicedata fra dit anlæg</w:t>
            </w:r>
          </w:p>
        </w:tc>
      </w:tr>
      <w:tr w:rsidR="005E5E20" w14:paraId="595E7759"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57" w14:textId="77777777" w:rsidR="005E5E20" w:rsidRDefault="007C2E97">
            <w:pPr>
              <w:spacing w:line="264" w:lineRule="auto"/>
            </w:pPr>
            <w:r>
              <w:rPr>
                <w:sz w:val="19"/>
                <w:szCs w:val="19"/>
              </w:rPr>
              <w:t>Kontaktperson hos leverandør eller samarbejdspartner</w:t>
            </w:r>
          </w:p>
        </w:tc>
        <w:tc>
          <w:tcPr>
            <w:tcW w:w="6555" w:type="dxa"/>
            <w:shd w:val="clear" w:color="auto" w:fill="F8F7F4"/>
            <w:tcMar>
              <w:top w:w="110" w:type="dxa"/>
              <w:left w:w="140" w:type="dxa"/>
              <w:bottom w:w="110" w:type="dxa"/>
              <w:right w:w="140" w:type="dxa"/>
            </w:tcMar>
          </w:tcPr>
          <w:p w14:paraId="595E7758" w14:textId="77777777" w:rsidR="005E5E20" w:rsidRDefault="007C2E97">
            <w:pPr>
              <w:spacing w:line="264" w:lineRule="auto"/>
            </w:pPr>
            <w:r>
              <w:rPr>
                <w:sz w:val="19"/>
                <w:szCs w:val="19"/>
              </w:rPr>
              <w:t>Navn, stilling, arbejds-e-mail, arbejdstelefon og korrespondance</w:t>
            </w:r>
          </w:p>
        </w:tc>
      </w:tr>
      <w:tr w:rsidR="005E5E20" w14:paraId="595E775C" w14:textId="77777777">
        <w:tblPrEx>
          <w:tblCellMar>
            <w:top w:w="0" w:type="dxa"/>
            <w:bottom w:w="0" w:type="dxa"/>
          </w:tblCellMar>
        </w:tblPrEx>
        <w:tc>
          <w:tcPr>
            <w:tcW w:w="3084" w:type="dxa"/>
            <w:tcMar>
              <w:top w:w="110" w:type="dxa"/>
              <w:left w:w="140" w:type="dxa"/>
              <w:bottom w:w="110" w:type="dxa"/>
              <w:right w:w="140" w:type="dxa"/>
            </w:tcMar>
          </w:tcPr>
          <w:p w14:paraId="595E775A" w14:textId="77777777" w:rsidR="005E5E20" w:rsidRDefault="007C2E97">
            <w:pPr>
              <w:spacing w:line="264" w:lineRule="auto"/>
            </w:pPr>
            <w:r>
              <w:rPr>
                <w:sz w:val="19"/>
                <w:szCs w:val="19"/>
              </w:rPr>
              <w:t>Jobansøger</w:t>
            </w:r>
          </w:p>
        </w:tc>
        <w:tc>
          <w:tcPr>
            <w:tcW w:w="6555" w:type="dxa"/>
            <w:tcMar>
              <w:top w:w="110" w:type="dxa"/>
              <w:left w:w="140" w:type="dxa"/>
              <w:bottom w:w="110" w:type="dxa"/>
              <w:right w:w="140" w:type="dxa"/>
            </w:tcMar>
          </w:tcPr>
          <w:p w14:paraId="595E775B" w14:textId="77777777" w:rsidR="005E5E20" w:rsidRDefault="007C2E97">
            <w:pPr>
              <w:spacing w:line="264" w:lineRule="auto"/>
            </w:pPr>
            <w:r>
              <w:rPr>
                <w:sz w:val="19"/>
                <w:szCs w:val="19"/>
              </w:rPr>
              <w:t>Ansøgning, CV, uddannelses- og erhvervserfaring, kontaktoplysninger, referencer og eventuelle certifikater</w:t>
            </w:r>
          </w:p>
        </w:tc>
      </w:tr>
      <w:tr w:rsidR="005E5E20" w14:paraId="595E775F"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5D" w14:textId="77777777" w:rsidR="005E5E20" w:rsidRDefault="007C2E97">
            <w:pPr>
              <w:spacing w:line="264" w:lineRule="auto"/>
            </w:pPr>
            <w:r>
              <w:rPr>
                <w:sz w:val="19"/>
                <w:szCs w:val="19"/>
              </w:rPr>
              <w:t>Besøgende på fanwave.dk</w:t>
            </w:r>
          </w:p>
        </w:tc>
        <w:tc>
          <w:tcPr>
            <w:tcW w:w="6555" w:type="dxa"/>
            <w:shd w:val="clear" w:color="auto" w:fill="F8F7F4"/>
            <w:tcMar>
              <w:top w:w="110" w:type="dxa"/>
              <w:left w:w="140" w:type="dxa"/>
              <w:bottom w:w="110" w:type="dxa"/>
              <w:right w:w="140" w:type="dxa"/>
            </w:tcMar>
          </w:tcPr>
          <w:p w14:paraId="595E775E" w14:textId="77777777" w:rsidR="005E5E20" w:rsidRDefault="007C2E97">
            <w:pPr>
              <w:spacing w:line="264" w:lineRule="auto"/>
            </w:pPr>
            <w:r>
              <w:rPr>
                <w:sz w:val="19"/>
                <w:szCs w:val="19"/>
              </w:rPr>
              <w:t>Oplysninger indsamlet via cookies, herunder IP-adresse, browsertype, enhedstype og adfærd på hjemmesiden, samt de oplysninger du selv indtaster i kontaktformularer</w:t>
            </w:r>
          </w:p>
        </w:tc>
      </w:tr>
    </w:tbl>
    <w:p w14:paraId="595E7760" w14:textId="77777777" w:rsidR="005E5E20" w:rsidRDefault="005E5E20">
      <w:pPr>
        <w:spacing w:after="190"/>
      </w:pPr>
    </w:p>
    <w:p w14:paraId="595E7761" w14:textId="77777777" w:rsidR="005E5E20" w:rsidRDefault="007C2E97">
      <w:pPr>
        <w:tabs>
          <w:tab w:val="left" w:pos="700"/>
        </w:tabs>
        <w:spacing w:after="150" w:line="288" w:lineRule="auto"/>
        <w:ind w:left="700" w:hanging="700"/>
      </w:pPr>
      <w:r>
        <w:rPr>
          <w:b/>
          <w:bCs/>
          <w:color w:val="C8890A"/>
        </w:rPr>
        <w:lastRenderedPageBreak/>
        <w:t>2.2</w:t>
      </w:r>
      <w:r>
        <w:tab/>
      </w:r>
      <w:r>
        <w:t>Vi behandler som udgangspunkt ikke følsomme personoplysninger eller CPR-numre. Er det undtagelsesvis nødvendigt — for eksempel for at søge tilskud eller for at kunne indberette til en offentlig ordning på dine vegne — indhenter vi oplysningen særskilt og behandler den kun til det formål.</w:t>
      </w:r>
    </w:p>
    <w:p w14:paraId="595E7762" w14:textId="77777777" w:rsidR="005E5E20" w:rsidRDefault="007C2E97">
      <w:pPr>
        <w:tabs>
          <w:tab w:val="left" w:pos="700"/>
        </w:tabs>
        <w:spacing w:after="150" w:line="288" w:lineRule="auto"/>
        <w:ind w:left="700" w:hanging="700"/>
      </w:pPr>
      <w:r>
        <w:rPr>
          <w:b/>
          <w:bCs/>
          <w:color w:val="C8890A"/>
        </w:rPr>
        <w:t>2.3</w:t>
      </w:r>
      <w:r>
        <w:tab/>
      </w:r>
      <w:r>
        <w:t>Sender du os oplysninger, vi ikke har brug for, sletter vi dem.</w:t>
      </w:r>
    </w:p>
    <w:p w14:paraId="595E7763" w14:textId="77777777" w:rsidR="005E5E20" w:rsidRDefault="007C2E97">
      <w:pPr>
        <w:pStyle w:val="Overskrift1"/>
        <w:keepNext/>
        <w:pBdr>
          <w:bottom w:val="single" w:sz="8" w:space="6" w:color="C8890A"/>
        </w:pBdr>
        <w:tabs>
          <w:tab w:val="right" w:pos="9639"/>
        </w:tabs>
        <w:spacing w:before="360" w:after="180"/>
      </w:pPr>
      <w:r>
        <w:rPr>
          <w:color w:val="C8890A"/>
        </w:rPr>
        <w:t xml:space="preserve">3. </w:t>
      </w:r>
      <w:r>
        <w:t>Hvor oplysningerne kommer fra</w:t>
      </w:r>
    </w:p>
    <w:p w14:paraId="595E7764" w14:textId="77777777" w:rsidR="005E5E20" w:rsidRDefault="007C2E97">
      <w:pPr>
        <w:pStyle w:val="Listeafsnit"/>
        <w:numPr>
          <w:ilvl w:val="0"/>
          <w:numId w:val="2"/>
        </w:numPr>
        <w:spacing w:after="120" w:line="288" w:lineRule="auto"/>
      </w:pPr>
      <w:r>
        <w:t>Fra dig selv, når du kontakter os, beder om et tilbud, indgår en aftale eller bruger vores hjemmeside.</w:t>
      </w:r>
    </w:p>
    <w:p w14:paraId="595E7765" w14:textId="77777777" w:rsidR="005E5E20" w:rsidRDefault="007C2E97">
      <w:pPr>
        <w:pStyle w:val="Listeafsnit"/>
        <w:numPr>
          <w:ilvl w:val="0"/>
          <w:numId w:val="2"/>
        </w:numPr>
        <w:spacing w:after="120" w:line="288" w:lineRule="auto"/>
      </w:pPr>
      <w:r>
        <w:t>Fra dit anlæg og fra producentens overvågningsportal, når vi leverer overvågning eller service.</w:t>
      </w:r>
    </w:p>
    <w:p w14:paraId="595E7766" w14:textId="77777777" w:rsidR="005E5E20" w:rsidRDefault="007C2E97">
      <w:pPr>
        <w:pStyle w:val="Listeafsnit"/>
        <w:numPr>
          <w:ilvl w:val="0"/>
          <w:numId w:val="2"/>
        </w:numPr>
        <w:spacing w:after="120" w:line="288" w:lineRule="auto"/>
      </w:pPr>
      <w:r>
        <w:t>Fra offentligt tilgængelige kilder og registre, herunder Det Centrale Virksomhedsregister (CVR), Bygnings- og Boligregistret (BBR), Ledningsejerregistret (LER), Danmarks Miljøportal og offentlige kortdata.</w:t>
      </w:r>
    </w:p>
    <w:p w14:paraId="595E7767" w14:textId="77777777" w:rsidR="005E5E20" w:rsidRDefault="007C2E97">
      <w:pPr>
        <w:pStyle w:val="Listeafsnit"/>
        <w:numPr>
          <w:ilvl w:val="0"/>
          <w:numId w:val="2"/>
        </w:numPr>
        <w:spacing w:after="120" w:line="288" w:lineRule="auto"/>
      </w:pPr>
      <w:r>
        <w:t>Fra dit netselskab eller Energinet i forbindelse med tilslutning, måleroplysninger og anmeldelse af anlæg — når du har givet fuldmagt eller samtykke hertil.</w:t>
      </w:r>
    </w:p>
    <w:p w14:paraId="595E7768" w14:textId="77777777" w:rsidR="005E5E20" w:rsidRDefault="007C2E97">
      <w:pPr>
        <w:pStyle w:val="Listeafsnit"/>
        <w:numPr>
          <w:ilvl w:val="0"/>
          <w:numId w:val="2"/>
        </w:numPr>
        <w:spacing w:after="120" w:line="288" w:lineRule="auto"/>
      </w:pPr>
      <w:r>
        <w:t>Fra samarbejdspartnere, hvis du er blevet henvist til os.</w:t>
      </w:r>
    </w:p>
    <w:p w14:paraId="595E7769" w14:textId="77777777" w:rsidR="005E5E20" w:rsidRDefault="005E5E20">
      <w:pPr>
        <w:spacing w:after="80"/>
      </w:pPr>
    </w:p>
    <w:p w14:paraId="595E776A" w14:textId="77777777" w:rsidR="005E5E20" w:rsidRDefault="007C2E97">
      <w:pPr>
        <w:pStyle w:val="Overskrift1"/>
        <w:keepNext/>
        <w:pBdr>
          <w:bottom w:val="single" w:sz="8" w:space="6" w:color="C8890A"/>
        </w:pBdr>
        <w:tabs>
          <w:tab w:val="right" w:pos="9639"/>
        </w:tabs>
        <w:spacing w:before="360" w:after="180"/>
      </w:pPr>
      <w:r>
        <w:rPr>
          <w:color w:val="C8890A"/>
        </w:rPr>
        <w:t xml:space="preserve">4. </w:t>
      </w:r>
      <w:r>
        <w:t>Formål og retsgrundlag</w:t>
      </w:r>
    </w:p>
    <w:p w14:paraId="595E776B" w14:textId="77777777" w:rsidR="005E5E20" w:rsidRDefault="007C2E97">
      <w:pPr>
        <w:tabs>
          <w:tab w:val="left" w:pos="700"/>
        </w:tabs>
        <w:spacing w:after="150" w:line="288" w:lineRule="auto"/>
        <w:ind w:left="700" w:hanging="700"/>
      </w:pPr>
      <w:r>
        <w:rPr>
          <w:b/>
          <w:bCs/>
          <w:color w:val="C8890A"/>
        </w:rPr>
        <w:t>4.1</w:t>
      </w:r>
      <w:r>
        <w:tab/>
      </w:r>
      <w:r>
        <w:t>Vi behandler kun dine oplysninger, når vi har et lovligt grundlag for det. Nedenfor kan du se, til hvilke formål vi behandler oplysninger, og hvilket retsgrundlag vi støtter os på.</w:t>
      </w:r>
    </w:p>
    <w:p w14:paraId="595E776C" w14:textId="77777777" w:rsidR="005E5E20" w:rsidRDefault="005E5E20">
      <w:pPr>
        <w:spacing w:after="80"/>
      </w:pP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3084"/>
        <w:gridCol w:w="6555"/>
      </w:tblGrid>
      <w:tr w:rsidR="005E5E20" w14:paraId="595E776F" w14:textId="77777777">
        <w:tblPrEx>
          <w:tblCellMar>
            <w:top w:w="0" w:type="dxa"/>
            <w:bottom w:w="0" w:type="dxa"/>
          </w:tblCellMar>
        </w:tblPrEx>
        <w:trPr>
          <w:tblHeader/>
        </w:trPr>
        <w:tc>
          <w:tcPr>
            <w:tcW w:w="3084" w:type="dxa"/>
            <w:shd w:val="clear" w:color="auto" w:fill="E9A81C"/>
            <w:tcMar>
              <w:top w:w="110" w:type="dxa"/>
              <w:left w:w="140" w:type="dxa"/>
              <w:bottom w:w="110" w:type="dxa"/>
              <w:right w:w="140" w:type="dxa"/>
            </w:tcMar>
          </w:tcPr>
          <w:p w14:paraId="595E776D" w14:textId="77777777" w:rsidR="005E5E20" w:rsidRDefault="007C2E97">
            <w:pPr>
              <w:spacing w:line="264" w:lineRule="auto"/>
            </w:pPr>
            <w:r>
              <w:rPr>
                <w:b/>
                <w:bCs/>
                <w:color w:val="FFFFFF"/>
                <w:spacing w:val="20"/>
                <w:sz w:val="19"/>
                <w:szCs w:val="19"/>
              </w:rPr>
              <w:t>Formål</w:t>
            </w:r>
          </w:p>
        </w:tc>
        <w:tc>
          <w:tcPr>
            <w:tcW w:w="6555" w:type="dxa"/>
            <w:shd w:val="clear" w:color="auto" w:fill="E9A81C"/>
            <w:tcMar>
              <w:top w:w="110" w:type="dxa"/>
              <w:left w:w="140" w:type="dxa"/>
              <w:bottom w:w="110" w:type="dxa"/>
              <w:right w:w="140" w:type="dxa"/>
            </w:tcMar>
          </w:tcPr>
          <w:p w14:paraId="595E776E" w14:textId="77777777" w:rsidR="005E5E20" w:rsidRDefault="007C2E97">
            <w:pPr>
              <w:spacing w:line="264" w:lineRule="auto"/>
            </w:pPr>
            <w:r>
              <w:rPr>
                <w:b/>
                <w:bCs/>
                <w:color w:val="FFFFFF"/>
                <w:spacing w:val="20"/>
                <w:sz w:val="19"/>
                <w:szCs w:val="19"/>
              </w:rPr>
              <w:t>Retsgrundlag</w:t>
            </w:r>
          </w:p>
        </w:tc>
      </w:tr>
      <w:tr w:rsidR="005E5E20" w14:paraId="595E7772" w14:textId="77777777">
        <w:tblPrEx>
          <w:tblCellMar>
            <w:top w:w="0" w:type="dxa"/>
            <w:bottom w:w="0" w:type="dxa"/>
          </w:tblCellMar>
        </w:tblPrEx>
        <w:tc>
          <w:tcPr>
            <w:tcW w:w="3084" w:type="dxa"/>
            <w:tcMar>
              <w:top w:w="110" w:type="dxa"/>
              <w:left w:w="140" w:type="dxa"/>
              <w:bottom w:w="110" w:type="dxa"/>
              <w:right w:w="140" w:type="dxa"/>
            </w:tcMar>
          </w:tcPr>
          <w:p w14:paraId="595E7770" w14:textId="77777777" w:rsidR="005E5E20" w:rsidRDefault="007C2E97">
            <w:pPr>
              <w:spacing w:line="264" w:lineRule="auto"/>
            </w:pPr>
            <w:r>
              <w:rPr>
                <w:sz w:val="19"/>
                <w:szCs w:val="19"/>
              </w:rPr>
              <w:t>Besvare henvendelser og udarbejde tilbud</w:t>
            </w:r>
          </w:p>
        </w:tc>
        <w:tc>
          <w:tcPr>
            <w:tcW w:w="6555" w:type="dxa"/>
            <w:tcMar>
              <w:top w:w="110" w:type="dxa"/>
              <w:left w:w="140" w:type="dxa"/>
              <w:bottom w:w="110" w:type="dxa"/>
              <w:right w:w="140" w:type="dxa"/>
            </w:tcMar>
          </w:tcPr>
          <w:p w14:paraId="595E7771" w14:textId="77777777" w:rsidR="005E5E20" w:rsidRDefault="007C2E97">
            <w:pPr>
              <w:spacing w:line="264" w:lineRule="auto"/>
            </w:pPr>
            <w:r>
              <w:rPr>
                <w:sz w:val="19"/>
                <w:szCs w:val="19"/>
              </w:rPr>
              <w:t>GDPR art. 6, stk. 1, litra b (foranstaltninger forud for aftaleindgåelse) og litra f (legitim interesse i at kunne betjene henvendelser)</w:t>
            </w:r>
          </w:p>
        </w:tc>
      </w:tr>
      <w:tr w:rsidR="005E5E20" w14:paraId="595E7775"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73" w14:textId="77777777" w:rsidR="005E5E20" w:rsidRDefault="007C2E97">
            <w:pPr>
              <w:spacing w:line="264" w:lineRule="auto"/>
            </w:pPr>
            <w:r>
              <w:rPr>
                <w:sz w:val="19"/>
                <w:szCs w:val="19"/>
              </w:rPr>
              <w:t>Indgå og opfylde aftaler, herunder projektering, levering, montage, idriftsættelse, service og garanti</w:t>
            </w:r>
          </w:p>
        </w:tc>
        <w:tc>
          <w:tcPr>
            <w:tcW w:w="6555" w:type="dxa"/>
            <w:shd w:val="clear" w:color="auto" w:fill="F8F7F4"/>
            <w:tcMar>
              <w:top w:w="110" w:type="dxa"/>
              <w:left w:w="140" w:type="dxa"/>
              <w:bottom w:w="110" w:type="dxa"/>
              <w:right w:w="140" w:type="dxa"/>
            </w:tcMar>
          </w:tcPr>
          <w:p w14:paraId="595E7774" w14:textId="77777777" w:rsidR="005E5E20" w:rsidRDefault="007C2E97">
            <w:pPr>
              <w:spacing w:line="264" w:lineRule="auto"/>
            </w:pPr>
            <w:r>
              <w:rPr>
                <w:sz w:val="19"/>
                <w:szCs w:val="19"/>
              </w:rPr>
              <w:t>GDPR art. 6, stk. 1, litra b (opfyldelse af aftale)</w:t>
            </w:r>
          </w:p>
        </w:tc>
      </w:tr>
      <w:tr w:rsidR="005E5E20" w14:paraId="595E7778" w14:textId="77777777">
        <w:tblPrEx>
          <w:tblCellMar>
            <w:top w:w="0" w:type="dxa"/>
            <w:bottom w:w="0" w:type="dxa"/>
          </w:tblCellMar>
        </w:tblPrEx>
        <w:tc>
          <w:tcPr>
            <w:tcW w:w="3084" w:type="dxa"/>
            <w:tcMar>
              <w:top w:w="110" w:type="dxa"/>
              <w:left w:w="140" w:type="dxa"/>
              <w:bottom w:w="110" w:type="dxa"/>
              <w:right w:w="140" w:type="dxa"/>
            </w:tcMar>
          </w:tcPr>
          <w:p w14:paraId="595E7776" w14:textId="77777777" w:rsidR="005E5E20" w:rsidRDefault="007C2E97">
            <w:pPr>
              <w:spacing w:line="264" w:lineRule="auto"/>
            </w:pPr>
            <w:r>
              <w:rPr>
                <w:sz w:val="19"/>
                <w:szCs w:val="19"/>
              </w:rPr>
              <w:t>Anmelde og tilslutte anlæg hos netselskab og Energinet samt håndtere myndighedsansøgninger</w:t>
            </w:r>
          </w:p>
        </w:tc>
        <w:tc>
          <w:tcPr>
            <w:tcW w:w="6555" w:type="dxa"/>
            <w:tcMar>
              <w:top w:w="110" w:type="dxa"/>
              <w:left w:w="140" w:type="dxa"/>
              <w:bottom w:w="110" w:type="dxa"/>
              <w:right w:w="140" w:type="dxa"/>
            </w:tcMar>
          </w:tcPr>
          <w:p w14:paraId="595E7777" w14:textId="77777777" w:rsidR="005E5E20" w:rsidRDefault="007C2E97">
            <w:pPr>
              <w:spacing w:line="264" w:lineRule="auto"/>
            </w:pPr>
            <w:r>
              <w:rPr>
                <w:sz w:val="19"/>
                <w:szCs w:val="19"/>
              </w:rPr>
              <w:t>GDPR art. 6, stk. 1, litra b og litra c (retlig forpligtelse)</w:t>
            </w:r>
          </w:p>
        </w:tc>
      </w:tr>
      <w:tr w:rsidR="005E5E20" w14:paraId="595E777B"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79" w14:textId="77777777" w:rsidR="005E5E20" w:rsidRDefault="007C2E97">
            <w:pPr>
              <w:spacing w:line="264" w:lineRule="auto"/>
            </w:pPr>
            <w:r>
              <w:rPr>
                <w:sz w:val="19"/>
                <w:szCs w:val="19"/>
              </w:rPr>
              <w:t>Overvågning, fejlsøgning og service på anlæg</w:t>
            </w:r>
          </w:p>
        </w:tc>
        <w:tc>
          <w:tcPr>
            <w:tcW w:w="6555" w:type="dxa"/>
            <w:shd w:val="clear" w:color="auto" w:fill="F8F7F4"/>
            <w:tcMar>
              <w:top w:w="110" w:type="dxa"/>
              <w:left w:w="140" w:type="dxa"/>
              <w:bottom w:w="110" w:type="dxa"/>
              <w:right w:w="140" w:type="dxa"/>
            </w:tcMar>
          </w:tcPr>
          <w:p w14:paraId="595E777A" w14:textId="77777777" w:rsidR="005E5E20" w:rsidRDefault="007C2E97">
            <w:pPr>
              <w:spacing w:line="264" w:lineRule="auto"/>
            </w:pPr>
            <w:r>
              <w:rPr>
                <w:sz w:val="19"/>
                <w:szCs w:val="19"/>
              </w:rPr>
              <w:t>GDPR art. 6, stk. 1, litra b</w:t>
            </w:r>
          </w:p>
        </w:tc>
      </w:tr>
      <w:tr w:rsidR="005E5E20" w14:paraId="595E777E" w14:textId="77777777">
        <w:tblPrEx>
          <w:tblCellMar>
            <w:top w:w="0" w:type="dxa"/>
            <w:bottom w:w="0" w:type="dxa"/>
          </w:tblCellMar>
        </w:tblPrEx>
        <w:tc>
          <w:tcPr>
            <w:tcW w:w="3084" w:type="dxa"/>
            <w:tcMar>
              <w:top w:w="110" w:type="dxa"/>
              <w:left w:w="140" w:type="dxa"/>
              <w:bottom w:w="110" w:type="dxa"/>
              <w:right w:w="140" w:type="dxa"/>
            </w:tcMar>
          </w:tcPr>
          <w:p w14:paraId="595E777C" w14:textId="77777777" w:rsidR="005E5E20" w:rsidRDefault="007C2E97">
            <w:pPr>
              <w:spacing w:line="264" w:lineRule="auto"/>
            </w:pPr>
            <w:r>
              <w:rPr>
                <w:sz w:val="19"/>
                <w:szCs w:val="19"/>
              </w:rPr>
              <w:t>Fakturering, bogføring og opbevaring af regnskabsmateriale</w:t>
            </w:r>
          </w:p>
        </w:tc>
        <w:tc>
          <w:tcPr>
            <w:tcW w:w="6555" w:type="dxa"/>
            <w:tcMar>
              <w:top w:w="110" w:type="dxa"/>
              <w:left w:w="140" w:type="dxa"/>
              <w:bottom w:w="110" w:type="dxa"/>
              <w:right w:w="140" w:type="dxa"/>
            </w:tcMar>
          </w:tcPr>
          <w:p w14:paraId="595E777D" w14:textId="77777777" w:rsidR="005E5E20" w:rsidRDefault="007C2E97">
            <w:pPr>
              <w:spacing w:line="264" w:lineRule="auto"/>
            </w:pPr>
            <w:r>
              <w:rPr>
                <w:sz w:val="19"/>
                <w:szCs w:val="19"/>
              </w:rPr>
              <w:t>GDPR art. 6, stk. 1, litra c (bogføringsloven)</w:t>
            </w:r>
          </w:p>
        </w:tc>
      </w:tr>
      <w:tr w:rsidR="005E5E20" w14:paraId="595E7781"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7F" w14:textId="77777777" w:rsidR="005E5E20" w:rsidRDefault="007C2E97">
            <w:pPr>
              <w:spacing w:line="264" w:lineRule="auto"/>
            </w:pPr>
            <w:r>
              <w:rPr>
                <w:sz w:val="19"/>
                <w:szCs w:val="19"/>
              </w:rPr>
              <w:t>Dokumentation af udført arbejde og håndtering af reklamations- og garantisager, herunder fotodokumentation</w:t>
            </w:r>
          </w:p>
        </w:tc>
        <w:tc>
          <w:tcPr>
            <w:tcW w:w="6555" w:type="dxa"/>
            <w:shd w:val="clear" w:color="auto" w:fill="F8F7F4"/>
            <w:tcMar>
              <w:top w:w="110" w:type="dxa"/>
              <w:left w:w="140" w:type="dxa"/>
              <w:bottom w:w="110" w:type="dxa"/>
              <w:right w:w="140" w:type="dxa"/>
            </w:tcMar>
          </w:tcPr>
          <w:p w14:paraId="595E7780" w14:textId="77777777" w:rsidR="005E5E20" w:rsidRDefault="007C2E97">
            <w:pPr>
              <w:spacing w:line="264" w:lineRule="auto"/>
            </w:pPr>
            <w:r>
              <w:rPr>
                <w:sz w:val="19"/>
                <w:szCs w:val="19"/>
              </w:rPr>
              <w:t>GDPR art. 6, stk. 1, litra b og litra f (legitim interesse i at kunne dokumentere arbejdet og forsvare retskrav)</w:t>
            </w:r>
          </w:p>
        </w:tc>
      </w:tr>
      <w:tr w:rsidR="005E5E20" w14:paraId="595E7784" w14:textId="77777777">
        <w:tblPrEx>
          <w:tblCellMar>
            <w:top w:w="0" w:type="dxa"/>
            <w:bottom w:w="0" w:type="dxa"/>
          </w:tblCellMar>
        </w:tblPrEx>
        <w:tc>
          <w:tcPr>
            <w:tcW w:w="3084" w:type="dxa"/>
            <w:tcMar>
              <w:top w:w="110" w:type="dxa"/>
              <w:left w:w="140" w:type="dxa"/>
              <w:bottom w:w="110" w:type="dxa"/>
              <w:right w:w="140" w:type="dxa"/>
            </w:tcMar>
          </w:tcPr>
          <w:p w14:paraId="595E7782" w14:textId="77777777" w:rsidR="005E5E20" w:rsidRDefault="007C2E97">
            <w:pPr>
              <w:spacing w:line="264" w:lineRule="auto"/>
            </w:pPr>
            <w:r>
              <w:rPr>
                <w:sz w:val="19"/>
                <w:szCs w:val="19"/>
              </w:rPr>
              <w:t>Inddrivelse af tilgodehavender og behandling af tvister</w:t>
            </w:r>
          </w:p>
        </w:tc>
        <w:tc>
          <w:tcPr>
            <w:tcW w:w="6555" w:type="dxa"/>
            <w:tcMar>
              <w:top w:w="110" w:type="dxa"/>
              <w:left w:w="140" w:type="dxa"/>
              <w:bottom w:w="110" w:type="dxa"/>
              <w:right w:w="140" w:type="dxa"/>
            </w:tcMar>
          </w:tcPr>
          <w:p w14:paraId="595E7783" w14:textId="77777777" w:rsidR="005E5E20" w:rsidRDefault="007C2E97">
            <w:pPr>
              <w:spacing w:line="264" w:lineRule="auto"/>
            </w:pPr>
            <w:r>
              <w:rPr>
                <w:sz w:val="19"/>
                <w:szCs w:val="19"/>
              </w:rPr>
              <w:t>GDPR art. 6, stk. 1, litra f (legitim interesse i at fastlægge og forsvare retskrav)</w:t>
            </w:r>
          </w:p>
        </w:tc>
      </w:tr>
      <w:tr w:rsidR="005E5E20" w14:paraId="595E7787"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85" w14:textId="77777777" w:rsidR="005E5E20" w:rsidRDefault="007C2E97">
            <w:pPr>
              <w:spacing w:line="264" w:lineRule="auto"/>
            </w:pPr>
            <w:r>
              <w:rPr>
                <w:sz w:val="19"/>
                <w:szCs w:val="19"/>
              </w:rPr>
              <w:lastRenderedPageBreak/>
              <w:t>Markedsføring pr. e-mail og nyhedsbreve</w:t>
            </w:r>
          </w:p>
        </w:tc>
        <w:tc>
          <w:tcPr>
            <w:tcW w:w="6555" w:type="dxa"/>
            <w:shd w:val="clear" w:color="auto" w:fill="F8F7F4"/>
            <w:tcMar>
              <w:top w:w="110" w:type="dxa"/>
              <w:left w:w="140" w:type="dxa"/>
              <w:bottom w:w="110" w:type="dxa"/>
              <w:right w:w="140" w:type="dxa"/>
            </w:tcMar>
          </w:tcPr>
          <w:p w14:paraId="595E7786" w14:textId="77777777" w:rsidR="005E5E20" w:rsidRDefault="007C2E97">
            <w:pPr>
              <w:spacing w:line="264" w:lineRule="auto"/>
            </w:pPr>
            <w:r>
              <w:rPr>
                <w:sz w:val="19"/>
                <w:szCs w:val="19"/>
              </w:rPr>
              <w:t>Samtykke efter markedsføringslovens § 10 og GDPR art. 6, stk. 1, litra a</w:t>
            </w:r>
          </w:p>
        </w:tc>
      </w:tr>
      <w:tr w:rsidR="005E5E20" w14:paraId="595E778A" w14:textId="77777777">
        <w:tblPrEx>
          <w:tblCellMar>
            <w:top w:w="0" w:type="dxa"/>
            <w:bottom w:w="0" w:type="dxa"/>
          </w:tblCellMar>
        </w:tblPrEx>
        <w:tc>
          <w:tcPr>
            <w:tcW w:w="3084" w:type="dxa"/>
            <w:tcMar>
              <w:top w:w="110" w:type="dxa"/>
              <w:left w:w="140" w:type="dxa"/>
              <w:bottom w:w="110" w:type="dxa"/>
              <w:right w:w="140" w:type="dxa"/>
            </w:tcMar>
          </w:tcPr>
          <w:p w14:paraId="595E7788" w14:textId="77777777" w:rsidR="005E5E20" w:rsidRDefault="007C2E97">
            <w:pPr>
              <w:spacing w:line="264" w:lineRule="auto"/>
            </w:pPr>
            <w:r>
              <w:rPr>
                <w:sz w:val="19"/>
                <w:szCs w:val="19"/>
              </w:rPr>
              <w:t>Referencer og markedsføringsmateriale med fotos af udførte opgaver</w:t>
            </w:r>
          </w:p>
        </w:tc>
        <w:tc>
          <w:tcPr>
            <w:tcW w:w="6555" w:type="dxa"/>
            <w:tcMar>
              <w:top w:w="110" w:type="dxa"/>
              <w:left w:w="140" w:type="dxa"/>
              <w:bottom w:w="110" w:type="dxa"/>
              <w:right w:w="140" w:type="dxa"/>
            </w:tcMar>
          </w:tcPr>
          <w:p w14:paraId="595E7789" w14:textId="77777777" w:rsidR="005E5E20" w:rsidRDefault="007C2E97">
            <w:pPr>
              <w:spacing w:line="264" w:lineRule="auto"/>
            </w:pPr>
            <w:r>
              <w:rPr>
                <w:sz w:val="19"/>
                <w:szCs w:val="19"/>
              </w:rPr>
              <w:t>GDPR art. 6, stk. 1, litra f (legitim interesse) — genkendelige personer offentliggøres kun med samtykke</w:t>
            </w:r>
          </w:p>
        </w:tc>
      </w:tr>
      <w:tr w:rsidR="005E5E20" w14:paraId="595E778D"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8B" w14:textId="77777777" w:rsidR="005E5E20" w:rsidRDefault="007C2E97">
            <w:pPr>
              <w:spacing w:line="264" w:lineRule="auto"/>
            </w:pPr>
            <w:r>
              <w:rPr>
                <w:sz w:val="19"/>
                <w:szCs w:val="19"/>
              </w:rPr>
              <w:t>Rekruttering</w:t>
            </w:r>
          </w:p>
        </w:tc>
        <w:tc>
          <w:tcPr>
            <w:tcW w:w="6555" w:type="dxa"/>
            <w:shd w:val="clear" w:color="auto" w:fill="F8F7F4"/>
            <w:tcMar>
              <w:top w:w="110" w:type="dxa"/>
              <w:left w:w="140" w:type="dxa"/>
              <w:bottom w:w="110" w:type="dxa"/>
              <w:right w:w="140" w:type="dxa"/>
            </w:tcMar>
          </w:tcPr>
          <w:p w14:paraId="595E778C" w14:textId="77777777" w:rsidR="005E5E20" w:rsidRDefault="007C2E97">
            <w:pPr>
              <w:spacing w:line="264" w:lineRule="auto"/>
            </w:pPr>
            <w:r>
              <w:rPr>
                <w:sz w:val="19"/>
                <w:szCs w:val="19"/>
              </w:rPr>
              <w:t>GDPR art. 6, stk. 1, litra b og litra f, samt samtykke ved opbevaring efter afsluttet rekruttering</w:t>
            </w:r>
          </w:p>
        </w:tc>
      </w:tr>
      <w:tr w:rsidR="005E5E20" w14:paraId="595E7790" w14:textId="77777777">
        <w:tblPrEx>
          <w:tblCellMar>
            <w:top w:w="0" w:type="dxa"/>
            <w:bottom w:w="0" w:type="dxa"/>
          </w:tblCellMar>
        </w:tblPrEx>
        <w:tc>
          <w:tcPr>
            <w:tcW w:w="3084" w:type="dxa"/>
            <w:tcMar>
              <w:top w:w="110" w:type="dxa"/>
              <w:left w:w="140" w:type="dxa"/>
              <w:bottom w:w="110" w:type="dxa"/>
              <w:right w:w="140" w:type="dxa"/>
            </w:tcMar>
          </w:tcPr>
          <w:p w14:paraId="595E778E" w14:textId="77777777" w:rsidR="005E5E20" w:rsidRDefault="007C2E97">
            <w:pPr>
              <w:spacing w:line="264" w:lineRule="auto"/>
            </w:pPr>
            <w:r>
              <w:rPr>
                <w:sz w:val="19"/>
                <w:szCs w:val="19"/>
              </w:rPr>
              <w:t>Statistik, drift og sikkerhed på hjemmesiden</w:t>
            </w:r>
          </w:p>
        </w:tc>
        <w:tc>
          <w:tcPr>
            <w:tcW w:w="6555" w:type="dxa"/>
            <w:tcMar>
              <w:top w:w="110" w:type="dxa"/>
              <w:left w:w="140" w:type="dxa"/>
              <w:bottom w:w="110" w:type="dxa"/>
              <w:right w:w="140" w:type="dxa"/>
            </w:tcMar>
          </w:tcPr>
          <w:p w14:paraId="595E778F" w14:textId="77777777" w:rsidR="005E5E20" w:rsidRDefault="007C2E97">
            <w:pPr>
              <w:spacing w:line="264" w:lineRule="auto"/>
            </w:pPr>
            <w:r>
              <w:rPr>
                <w:sz w:val="19"/>
                <w:szCs w:val="19"/>
              </w:rPr>
              <w:t>GDPR art. 6, stk. 1, litra f og cookiereglerne, jf. afsnit 10</w:t>
            </w:r>
          </w:p>
        </w:tc>
      </w:tr>
    </w:tbl>
    <w:p w14:paraId="595E7791" w14:textId="77777777" w:rsidR="005E5E20" w:rsidRDefault="005E5E20">
      <w:pPr>
        <w:spacing w:after="190"/>
      </w:pPr>
    </w:p>
    <w:p w14:paraId="595E7792" w14:textId="77777777" w:rsidR="005E5E20" w:rsidRDefault="007C2E97">
      <w:pPr>
        <w:pStyle w:val="Overskrift1"/>
        <w:keepNext/>
        <w:pBdr>
          <w:bottom w:val="single" w:sz="8" w:space="6" w:color="C8890A"/>
        </w:pBdr>
        <w:tabs>
          <w:tab w:val="right" w:pos="9639"/>
        </w:tabs>
        <w:spacing w:before="360" w:after="180"/>
      </w:pPr>
      <w:r>
        <w:rPr>
          <w:color w:val="C8890A"/>
        </w:rPr>
        <w:t xml:space="preserve">5. </w:t>
      </w:r>
      <w:r>
        <w:t>Videregivelse og databehandlere</w:t>
      </w:r>
    </w:p>
    <w:p w14:paraId="595E7793" w14:textId="77777777" w:rsidR="005E5E20" w:rsidRDefault="007C2E97">
      <w:pPr>
        <w:tabs>
          <w:tab w:val="left" w:pos="700"/>
        </w:tabs>
        <w:spacing w:after="150" w:line="288" w:lineRule="auto"/>
        <w:ind w:left="700" w:hanging="700"/>
      </w:pPr>
      <w:r>
        <w:rPr>
          <w:b/>
          <w:bCs/>
          <w:color w:val="C8890A"/>
        </w:rPr>
        <w:t>5.1</w:t>
      </w:r>
      <w:r>
        <w:tab/>
      </w:r>
      <w:r>
        <w:t>Vi sælger ikke dine personoplysninger, og vi videregiver dem kun, når det er nødvendigt.</w:t>
      </w:r>
    </w:p>
    <w:p w14:paraId="595E7794" w14:textId="77777777" w:rsidR="005E5E20" w:rsidRDefault="007C2E97">
      <w:pPr>
        <w:tabs>
          <w:tab w:val="left" w:pos="700"/>
        </w:tabs>
        <w:spacing w:after="150" w:line="288" w:lineRule="auto"/>
        <w:ind w:left="700" w:hanging="700"/>
      </w:pPr>
      <w:r>
        <w:rPr>
          <w:b/>
          <w:bCs/>
          <w:color w:val="C8890A"/>
        </w:rPr>
        <w:t>5.2</w:t>
      </w:r>
      <w:r>
        <w:tab/>
      </w:r>
      <w:r>
        <w:t>Vi kan videregive oplysninger til: netselskaber, Energinet og andre aktører i elsystemet i forbindelse med anmeldelse og tilslutning af anlæg; offentlige myndigheder, når vi er forpligtet til det; producenter og leverandører i forbindelse med garantisager og bestilling af kundespecifikke komponenter; underentreprenører, der udfører en del af arbejdet; vores revisor, advokat og forsikringsselskab; samt inkassovirksomhed ved manglende betaling.</w:t>
      </w:r>
    </w:p>
    <w:p w14:paraId="595E7795" w14:textId="77777777" w:rsidR="005E5E20" w:rsidRDefault="007C2E97">
      <w:pPr>
        <w:tabs>
          <w:tab w:val="left" w:pos="700"/>
        </w:tabs>
        <w:spacing w:after="150" w:line="288" w:lineRule="auto"/>
        <w:ind w:left="700" w:hanging="700"/>
      </w:pPr>
      <w:r>
        <w:rPr>
          <w:b/>
          <w:bCs/>
          <w:color w:val="C8890A"/>
        </w:rPr>
        <w:t>5.3</w:t>
      </w:r>
      <w:r>
        <w:tab/>
      </w:r>
      <w:r>
        <w:t>Vi anvender databehandlere til blandt andet hosting, e-mail, økonomi- og sagsstyringssystemer, overvågningsplatforme og backup. Med alle databehandlere har vi indgået databehandleraftaler, der forpligter dem til at behandle oplysningerne efter vores instruks og med passende sikkerhed.</w:t>
      </w:r>
    </w:p>
    <w:p w14:paraId="595E7796" w14:textId="77777777" w:rsidR="005E5E20" w:rsidRDefault="007C2E97">
      <w:pPr>
        <w:tabs>
          <w:tab w:val="left" w:pos="700"/>
        </w:tabs>
        <w:spacing w:after="150" w:line="288" w:lineRule="auto"/>
        <w:ind w:left="700" w:hanging="700"/>
      </w:pPr>
      <w:r>
        <w:rPr>
          <w:b/>
          <w:bCs/>
          <w:color w:val="C8890A"/>
        </w:rPr>
        <w:t>5.4</w:t>
      </w:r>
      <w:r>
        <w:tab/>
      </w:r>
      <w:r>
        <w:t>Behandler vi personoplysninger på vegne af en erhvervskunde — for eksempel via en overvågningsplatform på kundens anlæg — er kunden dataansvarlig, og vi indgår en databehandleraftale med kunden.</w:t>
      </w:r>
    </w:p>
    <w:p w14:paraId="595E7797" w14:textId="77777777" w:rsidR="005E5E20" w:rsidRDefault="007C2E97">
      <w:pPr>
        <w:pStyle w:val="Overskrift1"/>
        <w:keepNext/>
        <w:pBdr>
          <w:bottom w:val="single" w:sz="8" w:space="6" w:color="C8890A"/>
        </w:pBdr>
        <w:tabs>
          <w:tab w:val="right" w:pos="9639"/>
        </w:tabs>
        <w:spacing w:before="360" w:after="180"/>
      </w:pPr>
      <w:r>
        <w:rPr>
          <w:color w:val="C8890A"/>
        </w:rPr>
        <w:t xml:space="preserve">6. </w:t>
      </w:r>
      <w:r>
        <w:t>Overførsel til lande uden for EU/EØS</w:t>
      </w:r>
    </w:p>
    <w:p w14:paraId="595E7798" w14:textId="77777777" w:rsidR="005E5E20" w:rsidRDefault="007C2E97">
      <w:pPr>
        <w:tabs>
          <w:tab w:val="left" w:pos="700"/>
        </w:tabs>
        <w:spacing w:after="150" w:line="288" w:lineRule="auto"/>
        <w:ind w:left="700" w:hanging="700"/>
      </w:pPr>
      <w:r>
        <w:rPr>
          <w:b/>
          <w:bCs/>
          <w:color w:val="C8890A"/>
        </w:rPr>
        <w:t>6.1</w:t>
      </w:r>
      <w:r>
        <w:tab/>
      </w:r>
      <w:r>
        <w:t>Vi tilstræber at anvende leverandører, der behandler oplysninger inden for EU/EØS.</w:t>
      </w:r>
    </w:p>
    <w:p w14:paraId="595E7799" w14:textId="77777777" w:rsidR="005E5E20" w:rsidRDefault="007C2E97">
      <w:pPr>
        <w:tabs>
          <w:tab w:val="left" w:pos="700"/>
        </w:tabs>
        <w:spacing w:after="150" w:line="288" w:lineRule="auto"/>
        <w:ind w:left="700" w:hanging="700"/>
      </w:pPr>
      <w:r>
        <w:rPr>
          <w:b/>
          <w:bCs/>
          <w:color w:val="C8890A"/>
        </w:rPr>
        <w:t>6.2</w:t>
      </w:r>
      <w:r>
        <w:tab/>
      </w:r>
      <w:r>
        <w:t>Er overførsel til et tredjeland nødvendig — for eksempel fordi en producents overvågningsportal eller en it-leverandør har servere uden for EU/EØS — sker overførslen på et gyldigt overførselsgrundlag, typisk EU-Kommissionens tilstrækkelighedsafgørelse eller EU-Kommissionens standardkontraktbestemmelser (SCC) med de fornødne supplerende foranstaltninger.</w:t>
      </w:r>
    </w:p>
    <w:p w14:paraId="595E779A" w14:textId="77777777" w:rsidR="005E5E20" w:rsidRDefault="007C2E97">
      <w:pPr>
        <w:tabs>
          <w:tab w:val="left" w:pos="700"/>
        </w:tabs>
        <w:spacing w:after="150" w:line="288" w:lineRule="auto"/>
        <w:ind w:left="700" w:hanging="700"/>
      </w:pPr>
      <w:r>
        <w:rPr>
          <w:b/>
          <w:bCs/>
          <w:color w:val="C8890A"/>
        </w:rPr>
        <w:t>6.3</w:t>
      </w:r>
      <w:r>
        <w:tab/>
      </w:r>
      <w:r>
        <w:t>Du kan få oplyst, hvilket overførselsgrundlag der anvendes, og få en kopi heraf ved at skrive til info@fanwave.dk.</w:t>
      </w:r>
    </w:p>
    <w:p w14:paraId="595E779B" w14:textId="77777777" w:rsidR="005E5E20" w:rsidRDefault="007C2E97">
      <w:pPr>
        <w:pStyle w:val="Overskrift1"/>
        <w:keepNext/>
        <w:pBdr>
          <w:bottom w:val="single" w:sz="8" w:space="6" w:color="C8890A"/>
        </w:pBdr>
        <w:tabs>
          <w:tab w:val="right" w:pos="9639"/>
        </w:tabs>
        <w:spacing w:before="360" w:after="180"/>
      </w:pPr>
      <w:r>
        <w:rPr>
          <w:color w:val="C8890A"/>
        </w:rPr>
        <w:t xml:space="preserve">7. </w:t>
      </w:r>
      <w:r>
        <w:t>Hvor længe vi gemmer oplysningerne</w:t>
      </w:r>
    </w:p>
    <w:p w14:paraId="595E779C" w14:textId="77777777" w:rsidR="005E5E20" w:rsidRDefault="007C2E97">
      <w:pPr>
        <w:tabs>
          <w:tab w:val="left" w:pos="700"/>
        </w:tabs>
        <w:spacing w:after="150" w:line="288" w:lineRule="auto"/>
        <w:ind w:left="700" w:hanging="700"/>
      </w:pPr>
      <w:r>
        <w:rPr>
          <w:b/>
          <w:bCs/>
          <w:color w:val="C8890A"/>
        </w:rPr>
        <w:t>7.1</w:t>
      </w:r>
      <w:r>
        <w:tab/>
      </w:r>
      <w:r>
        <w:t>Vi gemmer kun dine oplysninger, så længe det er nødvendigt til de formål, de er indsamlet til.</w:t>
      </w:r>
    </w:p>
    <w:p w14:paraId="595E779D" w14:textId="77777777" w:rsidR="005E5E20" w:rsidRDefault="005E5E20">
      <w:pPr>
        <w:spacing w:after="80"/>
      </w:pP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3084"/>
        <w:gridCol w:w="6555"/>
      </w:tblGrid>
      <w:tr w:rsidR="005E5E20" w14:paraId="595E77A0" w14:textId="77777777">
        <w:tblPrEx>
          <w:tblCellMar>
            <w:top w:w="0" w:type="dxa"/>
            <w:bottom w:w="0" w:type="dxa"/>
          </w:tblCellMar>
        </w:tblPrEx>
        <w:trPr>
          <w:tblHeader/>
        </w:trPr>
        <w:tc>
          <w:tcPr>
            <w:tcW w:w="3084" w:type="dxa"/>
            <w:shd w:val="clear" w:color="auto" w:fill="E9A81C"/>
            <w:tcMar>
              <w:top w:w="110" w:type="dxa"/>
              <w:left w:w="140" w:type="dxa"/>
              <w:bottom w:w="110" w:type="dxa"/>
              <w:right w:w="140" w:type="dxa"/>
            </w:tcMar>
          </w:tcPr>
          <w:p w14:paraId="595E779E" w14:textId="77777777" w:rsidR="005E5E20" w:rsidRDefault="007C2E97">
            <w:pPr>
              <w:spacing w:line="264" w:lineRule="auto"/>
            </w:pPr>
            <w:r>
              <w:rPr>
                <w:b/>
                <w:bCs/>
                <w:color w:val="FFFFFF"/>
                <w:spacing w:val="20"/>
                <w:sz w:val="19"/>
                <w:szCs w:val="19"/>
              </w:rPr>
              <w:lastRenderedPageBreak/>
              <w:t>Type oplysninger</w:t>
            </w:r>
          </w:p>
        </w:tc>
        <w:tc>
          <w:tcPr>
            <w:tcW w:w="6555" w:type="dxa"/>
            <w:shd w:val="clear" w:color="auto" w:fill="E9A81C"/>
            <w:tcMar>
              <w:top w:w="110" w:type="dxa"/>
              <w:left w:w="140" w:type="dxa"/>
              <w:bottom w:w="110" w:type="dxa"/>
              <w:right w:w="140" w:type="dxa"/>
            </w:tcMar>
          </w:tcPr>
          <w:p w14:paraId="595E779F" w14:textId="77777777" w:rsidR="005E5E20" w:rsidRDefault="007C2E97">
            <w:pPr>
              <w:spacing w:line="264" w:lineRule="auto"/>
            </w:pPr>
            <w:r>
              <w:rPr>
                <w:b/>
                <w:bCs/>
                <w:color w:val="FFFFFF"/>
                <w:spacing w:val="20"/>
                <w:sz w:val="19"/>
                <w:szCs w:val="19"/>
              </w:rPr>
              <w:t>Opbevaringsperiode</w:t>
            </w:r>
          </w:p>
        </w:tc>
      </w:tr>
      <w:tr w:rsidR="005E5E20" w14:paraId="595E77A3" w14:textId="77777777">
        <w:tblPrEx>
          <w:tblCellMar>
            <w:top w:w="0" w:type="dxa"/>
            <w:bottom w:w="0" w:type="dxa"/>
          </w:tblCellMar>
        </w:tblPrEx>
        <w:tc>
          <w:tcPr>
            <w:tcW w:w="3084" w:type="dxa"/>
            <w:tcMar>
              <w:top w:w="110" w:type="dxa"/>
              <w:left w:w="140" w:type="dxa"/>
              <w:bottom w:w="110" w:type="dxa"/>
              <w:right w:w="140" w:type="dxa"/>
            </w:tcMar>
          </w:tcPr>
          <w:p w14:paraId="595E77A1" w14:textId="77777777" w:rsidR="005E5E20" w:rsidRDefault="007C2E97">
            <w:pPr>
              <w:spacing w:line="264" w:lineRule="auto"/>
            </w:pPr>
            <w:r>
              <w:rPr>
                <w:sz w:val="19"/>
                <w:szCs w:val="19"/>
              </w:rPr>
              <w:t>Tilbud, der ikke fører til en aftale</w:t>
            </w:r>
          </w:p>
        </w:tc>
        <w:tc>
          <w:tcPr>
            <w:tcW w:w="6555" w:type="dxa"/>
            <w:tcMar>
              <w:top w:w="110" w:type="dxa"/>
              <w:left w:w="140" w:type="dxa"/>
              <w:bottom w:w="110" w:type="dxa"/>
              <w:right w:w="140" w:type="dxa"/>
            </w:tcMar>
          </w:tcPr>
          <w:p w14:paraId="595E77A2" w14:textId="77777777" w:rsidR="005E5E20" w:rsidRDefault="007C2E97">
            <w:pPr>
              <w:spacing w:line="264" w:lineRule="auto"/>
            </w:pPr>
            <w:r>
              <w:rPr>
                <w:sz w:val="19"/>
                <w:szCs w:val="19"/>
              </w:rPr>
              <w:t>Op til 12 måneder efter tilbuddets udløb</w:t>
            </w:r>
          </w:p>
        </w:tc>
      </w:tr>
      <w:tr w:rsidR="005E5E20" w14:paraId="595E77A6"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A4" w14:textId="77777777" w:rsidR="005E5E20" w:rsidRDefault="007C2E97">
            <w:pPr>
              <w:spacing w:line="264" w:lineRule="auto"/>
            </w:pPr>
            <w:r>
              <w:rPr>
                <w:sz w:val="19"/>
                <w:szCs w:val="19"/>
              </w:rPr>
              <w:t>Aftaler, ordrer, projektmateriale og dokumentation for udført arbejde</w:t>
            </w:r>
          </w:p>
        </w:tc>
        <w:tc>
          <w:tcPr>
            <w:tcW w:w="6555" w:type="dxa"/>
            <w:shd w:val="clear" w:color="auto" w:fill="F8F7F4"/>
            <w:tcMar>
              <w:top w:w="110" w:type="dxa"/>
              <w:left w:w="140" w:type="dxa"/>
              <w:bottom w:w="110" w:type="dxa"/>
              <w:right w:w="140" w:type="dxa"/>
            </w:tcMar>
          </w:tcPr>
          <w:p w14:paraId="595E77A5" w14:textId="77777777" w:rsidR="005E5E20" w:rsidRDefault="007C2E97">
            <w:pPr>
              <w:spacing w:line="264" w:lineRule="auto"/>
            </w:pPr>
            <w:r>
              <w:rPr>
                <w:sz w:val="19"/>
                <w:szCs w:val="19"/>
              </w:rPr>
              <w:t>I hele ansvarsperioden og som udgangspunkt i 10 år efter afleveringen, så vi kan håndtere reklamations-, garanti- og ansvarssager</w:t>
            </w:r>
          </w:p>
        </w:tc>
      </w:tr>
      <w:tr w:rsidR="005E5E20" w14:paraId="595E77A9" w14:textId="77777777">
        <w:tblPrEx>
          <w:tblCellMar>
            <w:top w:w="0" w:type="dxa"/>
            <w:bottom w:w="0" w:type="dxa"/>
          </w:tblCellMar>
        </w:tblPrEx>
        <w:tc>
          <w:tcPr>
            <w:tcW w:w="3084" w:type="dxa"/>
            <w:tcMar>
              <w:top w:w="110" w:type="dxa"/>
              <w:left w:w="140" w:type="dxa"/>
              <w:bottom w:w="110" w:type="dxa"/>
              <w:right w:w="140" w:type="dxa"/>
            </w:tcMar>
          </w:tcPr>
          <w:p w14:paraId="595E77A7" w14:textId="77777777" w:rsidR="005E5E20" w:rsidRDefault="007C2E97">
            <w:pPr>
              <w:spacing w:line="264" w:lineRule="auto"/>
            </w:pPr>
            <w:r>
              <w:rPr>
                <w:sz w:val="19"/>
                <w:szCs w:val="19"/>
              </w:rPr>
              <w:t>Regnskabsmateriale, herunder fakturaer</w:t>
            </w:r>
          </w:p>
        </w:tc>
        <w:tc>
          <w:tcPr>
            <w:tcW w:w="6555" w:type="dxa"/>
            <w:tcMar>
              <w:top w:w="110" w:type="dxa"/>
              <w:left w:w="140" w:type="dxa"/>
              <w:bottom w:w="110" w:type="dxa"/>
              <w:right w:w="140" w:type="dxa"/>
            </w:tcMar>
          </w:tcPr>
          <w:p w14:paraId="595E77A8" w14:textId="77777777" w:rsidR="005E5E20" w:rsidRDefault="007C2E97">
            <w:pPr>
              <w:spacing w:line="264" w:lineRule="auto"/>
            </w:pPr>
            <w:r>
              <w:rPr>
                <w:sz w:val="19"/>
                <w:szCs w:val="19"/>
              </w:rPr>
              <w:t>5 år fra udgangen af det regnskabsår, materialet vedrører, jf. bogføringsloven</w:t>
            </w:r>
          </w:p>
        </w:tc>
      </w:tr>
      <w:tr w:rsidR="005E5E20" w14:paraId="595E77AC"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AA" w14:textId="77777777" w:rsidR="005E5E20" w:rsidRDefault="007C2E97">
            <w:pPr>
              <w:spacing w:line="264" w:lineRule="auto"/>
            </w:pPr>
            <w:r>
              <w:rPr>
                <w:sz w:val="19"/>
                <w:szCs w:val="19"/>
              </w:rPr>
              <w:t>Drifts- og servicedata fra overvågede anlæg</w:t>
            </w:r>
          </w:p>
        </w:tc>
        <w:tc>
          <w:tcPr>
            <w:tcW w:w="6555" w:type="dxa"/>
            <w:shd w:val="clear" w:color="auto" w:fill="F8F7F4"/>
            <w:tcMar>
              <w:top w:w="110" w:type="dxa"/>
              <w:left w:w="140" w:type="dxa"/>
              <w:bottom w:w="110" w:type="dxa"/>
              <w:right w:w="140" w:type="dxa"/>
            </w:tcMar>
          </w:tcPr>
          <w:p w14:paraId="595E77AB" w14:textId="77777777" w:rsidR="005E5E20" w:rsidRDefault="007C2E97">
            <w:pPr>
              <w:spacing w:line="264" w:lineRule="auto"/>
            </w:pPr>
            <w:r>
              <w:rPr>
                <w:sz w:val="19"/>
                <w:szCs w:val="19"/>
              </w:rPr>
              <w:t>I aftalens løbetid og som udgangspunkt 5 år herefter</w:t>
            </w:r>
          </w:p>
        </w:tc>
      </w:tr>
      <w:tr w:rsidR="005E5E20" w14:paraId="595E77AF" w14:textId="77777777">
        <w:tblPrEx>
          <w:tblCellMar>
            <w:top w:w="0" w:type="dxa"/>
            <w:bottom w:w="0" w:type="dxa"/>
          </w:tblCellMar>
        </w:tblPrEx>
        <w:tc>
          <w:tcPr>
            <w:tcW w:w="3084" w:type="dxa"/>
            <w:tcMar>
              <w:top w:w="110" w:type="dxa"/>
              <w:left w:w="140" w:type="dxa"/>
              <w:bottom w:w="110" w:type="dxa"/>
              <w:right w:w="140" w:type="dxa"/>
            </w:tcMar>
          </w:tcPr>
          <w:p w14:paraId="595E77AD" w14:textId="77777777" w:rsidR="005E5E20" w:rsidRDefault="007C2E97">
            <w:pPr>
              <w:spacing w:line="264" w:lineRule="auto"/>
            </w:pPr>
            <w:r>
              <w:rPr>
                <w:sz w:val="19"/>
                <w:szCs w:val="19"/>
              </w:rPr>
              <w:t>Korrespondance uden aftalemæssig betydning</w:t>
            </w:r>
          </w:p>
        </w:tc>
        <w:tc>
          <w:tcPr>
            <w:tcW w:w="6555" w:type="dxa"/>
            <w:tcMar>
              <w:top w:w="110" w:type="dxa"/>
              <w:left w:w="140" w:type="dxa"/>
              <w:bottom w:w="110" w:type="dxa"/>
              <w:right w:w="140" w:type="dxa"/>
            </w:tcMar>
          </w:tcPr>
          <w:p w14:paraId="595E77AE" w14:textId="77777777" w:rsidR="005E5E20" w:rsidRDefault="007C2E97">
            <w:pPr>
              <w:spacing w:line="264" w:lineRule="auto"/>
            </w:pPr>
            <w:r>
              <w:rPr>
                <w:sz w:val="19"/>
                <w:szCs w:val="19"/>
              </w:rPr>
              <w:t>Op til 2 år</w:t>
            </w:r>
          </w:p>
        </w:tc>
      </w:tr>
      <w:tr w:rsidR="005E5E20" w14:paraId="595E77B2" w14:textId="77777777">
        <w:tblPrEx>
          <w:tblCellMar>
            <w:top w:w="0" w:type="dxa"/>
            <w:bottom w:w="0" w:type="dxa"/>
          </w:tblCellMar>
        </w:tblPrEx>
        <w:tc>
          <w:tcPr>
            <w:tcW w:w="3084" w:type="dxa"/>
            <w:shd w:val="clear" w:color="auto" w:fill="F8F7F4"/>
            <w:tcMar>
              <w:top w:w="110" w:type="dxa"/>
              <w:left w:w="140" w:type="dxa"/>
              <w:bottom w:w="110" w:type="dxa"/>
              <w:right w:w="140" w:type="dxa"/>
            </w:tcMar>
          </w:tcPr>
          <w:p w14:paraId="595E77B0" w14:textId="77777777" w:rsidR="005E5E20" w:rsidRDefault="007C2E97">
            <w:pPr>
              <w:spacing w:line="264" w:lineRule="auto"/>
            </w:pPr>
            <w:r>
              <w:rPr>
                <w:sz w:val="19"/>
                <w:szCs w:val="19"/>
              </w:rPr>
              <w:t>Ansøgninger ved uopfordret og opslået rekruttering</w:t>
            </w:r>
          </w:p>
        </w:tc>
        <w:tc>
          <w:tcPr>
            <w:tcW w:w="6555" w:type="dxa"/>
            <w:shd w:val="clear" w:color="auto" w:fill="F8F7F4"/>
            <w:tcMar>
              <w:top w:w="110" w:type="dxa"/>
              <w:left w:w="140" w:type="dxa"/>
              <w:bottom w:w="110" w:type="dxa"/>
              <w:right w:w="140" w:type="dxa"/>
            </w:tcMar>
          </w:tcPr>
          <w:p w14:paraId="595E77B1" w14:textId="77777777" w:rsidR="005E5E20" w:rsidRDefault="007C2E97">
            <w:pPr>
              <w:spacing w:line="264" w:lineRule="auto"/>
            </w:pPr>
            <w:r>
              <w:rPr>
                <w:sz w:val="19"/>
                <w:szCs w:val="19"/>
              </w:rPr>
              <w:t>6 måneder efter afslag, medmindre du har givet samtykke til længere opbevaring</w:t>
            </w:r>
          </w:p>
        </w:tc>
      </w:tr>
      <w:tr w:rsidR="005E5E20" w14:paraId="595E77B5" w14:textId="77777777">
        <w:tblPrEx>
          <w:tblCellMar>
            <w:top w:w="0" w:type="dxa"/>
            <w:bottom w:w="0" w:type="dxa"/>
          </w:tblCellMar>
        </w:tblPrEx>
        <w:tc>
          <w:tcPr>
            <w:tcW w:w="3084" w:type="dxa"/>
            <w:tcMar>
              <w:top w:w="110" w:type="dxa"/>
              <w:left w:w="140" w:type="dxa"/>
              <w:bottom w:w="110" w:type="dxa"/>
              <w:right w:w="140" w:type="dxa"/>
            </w:tcMar>
          </w:tcPr>
          <w:p w14:paraId="595E77B3" w14:textId="77777777" w:rsidR="005E5E20" w:rsidRDefault="007C2E97">
            <w:pPr>
              <w:spacing w:line="264" w:lineRule="auto"/>
            </w:pPr>
            <w:r>
              <w:rPr>
                <w:sz w:val="19"/>
                <w:szCs w:val="19"/>
              </w:rPr>
              <w:t>Markedsføringssamtykker og dokumentation herfor</w:t>
            </w:r>
          </w:p>
        </w:tc>
        <w:tc>
          <w:tcPr>
            <w:tcW w:w="6555" w:type="dxa"/>
            <w:tcMar>
              <w:top w:w="110" w:type="dxa"/>
              <w:left w:w="140" w:type="dxa"/>
              <w:bottom w:w="110" w:type="dxa"/>
              <w:right w:w="140" w:type="dxa"/>
            </w:tcMar>
          </w:tcPr>
          <w:p w14:paraId="595E77B4" w14:textId="77777777" w:rsidR="005E5E20" w:rsidRDefault="007C2E97">
            <w:pPr>
              <w:spacing w:line="264" w:lineRule="auto"/>
            </w:pPr>
            <w:r>
              <w:rPr>
                <w:sz w:val="19"/>
                <w:szCs w:val="19"/>
              </w:rPr>
              <w:t>2 år efter samtykket er trukket tilbage</w:t>
            </w:r>
          </w:p>
        </w:tc>
      </w:tr>
    </w:tbl>
    <w:p w14:paraId="595E77B6" w14:textId="77777777" w:rsidR="005E5E20" w:rsidRDefault="005E5E20">
      <w:pPr>
        <w:spacing w:after="190"/>
      </w:pPr>
    </w:p>
    <w:p w14:paraId="595E77B7" w14:textId="77777777" w:rsidR="005E5E20" w:rsidRDefault="007C2E97">
      <w:pPr>
        <w:tabs>
          <w:tab w:val="left" w:pos="700"/>
        </w:tabs>
        <w:spacing w:after="150" w:line="288" w:lineRule="auto"/>
        <w:ind w:left="700" w:hanging="700"/>
      </w:pPr>
      <w:r>
        <w:rPr>
          <w:b/>
          <w:bCs/>
          <w:color w:val="C8890A"/>
        </w:rPr>
        <w:t>7.2</w:t>
      </w:r>
      <w:r>
        <w:tab/>
      </w:r>
      <w:r>
        <w:t>Er en sag under behandling ved et nævn, en voldgiftsret eller en domstol, opbevarer vi de relevante oplysninger, indtil sagen er endeligt afsluttet, og eventuelle frister er udløbet.</w:t>
      </w:r>
    </w:p>
    <w:p w14:paraId="595E77B8" w14:textId="77777777" w:rsidR="005E5E20" w:rsidRDefault="007C2E97">
      <w:pPr>
        <w:pStyle w:val="Overskrift1"/>
        <w:keepNext/>
        <w:pBdr>
          <w:bottom w:val="single" w:sz="8" w:space="6" w:color="C8890A"/>
        </w:pBdr>
        <w:tabs>
          <w:tab w:val="right" w:pos="9639"/>
        </w:tabs>
        <w:spacing w:before="360" w:after="180"/>
      </w:pPr>
      <w:r>
        <w:rPr>
          <w:color w:val="C8890A"/>
        </w:rPr>
        <w:t xml:space="preserve">8. </w:t>
      </w:r>
      <w:r>
        <w:t>Sikkerhed</w:t>
      </w:r>
    </w:p>
    <w:p w14:paraId="595E77B9" w14:textId="77777777" w:rsidR="005E5E20" w:rsidRDefault="007C2E97">
      <w:pPr>
        <w:tabs>
          <w:tab w:val="left" w:pos="700"/>
        </w:tabs>
        <w:spacing w:after="150" w:line="288" w:lineRule="auto"/>
        <w:ind w:left="700" w:hanging="700"/>
      </w:pPr>
      <w:r>
        <w:rPr>
          <w:b/>
          <w:bCs/>
          <w:color w:val="C8890A"/>
        </w:rPr>
        <w:t>8.1</w:t>
      </w:r>
      <w:r>
        <w:tab/>
      </w:r>
      <w:r>
        <w:t>Vi har truffet passende tekniske og organisatoriske foranstaltninger for at beskytte dine oplysninger mod hændelig eller ulovlig sletning, tab, ændring, uautoriseret videregivelse og uautoriseret adgang.</w:t>
      </w:r>
    </w:p>
    <w:p w14:paraId="595E77BA" w14:textId="77777777" w:rsidR="005E5E20" w:rsidRDefault="007C2E97">
      <w:pPr>
        <w:tabs>
          <w:tab w:val="left" w:pos="700"/>
        </w:tabs>
        <w:spacing w:after="150" w:line="288" w:lineRule="auto"/>
        <w:ind w:left="700" w:hanging="700"/>
      </w:pPr>
      <w:r>
        <w:rPr>
          <w:b/>
          <w:bCs/>
          <w:color w:val="C8890A"/>
        </w:rPr>
        <w:t>8.2</w:t>
      </w:r>
      <w:r>
        <w:tab/>
      </w:r>
      <w:r>
        <w:t>Foranstaltningerne omfatter blandt andet adgangsstyring efter arbejdsbetingede behov, kryptering af transmission, sikker opbevaring af fysisk materiale, backup, opdatering af systemer og instruktion af medarbejdere.</w:t>
      </w:r>
    </w:p>
    <w:p w14:paraId="595E77BB" w14:textId="77777777" w:rsidR="005E5E20" w:rsidRDefault="007C2E97">
      <w:pPr>
        <w:tabs>
          <w:tab w:val="left" w:pos="700"/>
        </w:tabs>
        <w:spacing w:after="150" w:line="288" w:lineRule="auto"/>
        <w:ind w:left="700" w:hanging="700"/>
      </w:pPr>
      <w:r>
        <w:rPr>
          <w:b/>
          <w:bCs/>
          <w:color w:val="C8890A"/>
        </w:rPr>
        <w:t>8.3</w:t>
      </w:r>
      <w:r>
        <w:tab/>
      </w:r>
      <w:r>
        <w:t>Opstår der et brud på persondatasikkerheden, håndterer vi det efter vores interne procedure og anmelder det til Datatilsynet inden for 72 timer, hvis bruddet indebærer en risiko for dine rettigheder. Er risikoen høj, underretter vi dig direkte.</w:t>
      </w:r>
    </w:p>
    <w:p w14:paraId="595E77BC" w14:textId="77777777" w:rsidR="005E5E20" w:rsidRDefault="007C2E97">
      <w:pPr>
        <w:pStyle w:val="Overskrift1"/>
        <w:keepNext/>
        <w:pBdr>
          <w:bottom w:val="single" w:sz="8" w:space="6" w:color="C8890A"/>
        </w:pBdr>
        <w:tabs>
          <w:tab w:val="right" w:pos="9639"/>
        </w:tabs>
        <w:spacing w:before="360" w:after="180"/>
      </w:pPr>
      <w:r>
        <w:rPr>
          <w:color w:val="C8890A"/>
        </w:rPr>
        <w:t xml:space="preserve">9. </w:t>
      </w:r>
      <w:r>
        <w:t>Dine rettigheder</w:t>
      </w:r>
    </w:p>
    <w:p w14:paraId="595E77BD" w14:textId="77777777" w:rsidR="005E5E20" w:rsidRDefault="007C2E97">
      <w:pPr>
        <w:tabs>
          <w:tab w:val="left" w:pos="700"/>
        </w:tabs>
        <w:spacing w:after="150" w:line="288" w:lineRule="auto"/>
        <w:ind w:left="700" w:hanging="700"/>
      </w:pPr>
      <w:r>
        <w:rPr>
          <w:b/>
          <w:bCs/>
          <w:color w:val="C8890A"/>
        </w:rPr>
        <w:t>9.1</w:t>
      </w:r>
      <w:r>
        <w:tab/>
      </w:r>
      <w:r>
        <w:t>Du har efter databeskyttelsesreglerne en række rettigheder, som du kan gøre gældende ved at kontakte os på info@fanwave.dk.</w:t>
      </w:r>
    </w:p>
    <w:p w14:paraId="595E77BE" w14:textId="77777777" w:rsidR="005E5E20" w:rsidRDefault="007C2E97">
      <w:pPr>
        <w:pStyle w:val="Listeafsnit"/>
        <w:numPr>
          <w:ilvl w:val="0"/>
          <w:numId w:val="2"/>
        </w:numPr>
        <w:spacing w:after="120" w:line="288" w:lineRule="auto"/>
      </w:pPr>
      <w:r>
        <w:t>Ret til indsigt: Du kan få at vide, hvilke oplysninger vi behandler om dig, og få en kopi af dem.</w:t>
      </w:r>
    </w:p>
    <w:p w14:paraId="595E77BF" w14:textId="77777777" w:rsidR="005E5E20" w:rsidRDefault="007C2E97">
      <w:pPr>
        <w:pStyle w:val="Listeafsnit"/>
        <w:numPr>
          <w:ilvl w:val="0"/>
          <w:numId w:val="2"/>
        </w:numPr>
        <w:spacing w:after="120" w:line="288" w:lineRule="auto"/>
      </w:pPr>
      <w:r>
        <w:t>Ret til berigtigelse: Du kan få urigtige oplysninger om dig rettet.</w:t>
      </w:r>
    </w:p>
    <w:p w14:paraId="595E77C0" w14:textId="77777777" w:rsidR="005E5E20" w:rsidRDefault="007C2E97">
      <w:pPr>
        <w:pStyle w:val="Listeafsnit"/>
        <w:numPr>
          <w:ilvl w:val="0"/>
          <w:numId w:val="2"/>
        </w:numPr>
        <w:spacing w:after="120" w:line="288" w:lineRule="auto"/>
      </w:pPr>
      <w:r>
        <w:t>Ret til sletning: I visse tilfælde kan du få slettet oplysninger om dig, inden vores almindelige sletningsfrist indtræder.</w:t>
      </w:r>
    </w:p>
    <w:p w14:paraId="595E77C1" w14:textId="77777777" w:rsidR="005E5E20" w:rsidRDefault="007C2E97">
      <w:pPr>
        <w:pStyle w:val="Listeafsnit"/>
        <w:numPr>
          <w:ilvl w:val="0"/>
          <w:numId w:val="2"/>
        </w:numPr>
        <w:spacing w:after="120" w:line="288" w:lineRule="auto"/>
      </w:pPr>
      <w:r>
        <w:t>Ret til begrænsning: I visse tilfælde kan du få begrænset behandlingen, så vi kun opbevarer oplysningerne.</w:t>
      </w:r>
    </w:p>
    <w:p w14:paraId="595E77C2" w14:textId="77777777" w:rsidR="005E5E20" w:rsidRDefault="007C2E97">
      <w:pPr>
        <w:pStyle w:val="Listeafsnit"/>
        <w:numPr>
          <w:ilvl w:val="0"/>
          <w:numId w:val="2"/>
        </w:numPr>
        <w:spacing w:after="120" w:line="288" w:lineRule="auto"/>
      </w:pPr>
      <w:r>
        <w:lastRenderedPageBreak/>
        <w:t>Ret til indsigelse: Du kan gøre indsigelse mod en behandling, der sker på grundlag af vores legitime interesse, og mod behandling til direkte markedsføring.</w:t>
      </w:r>
    </w:p>
    <w:p w14:paraId="595E77C3" w14:textId="77777777" w:rsidR="005E5E20" w:rsidRDefault="007C2E97">
      <w:pPr>
        <w:pStyle w:val="Listeafsnit"/>
        <w:numPr>
          <w:ilvl w:val="0"/>
          <w:numId w:val="2"/>
        </w:numPr>
        <w:spacing w:after="120" w:line="288" w:lineRule="auto"/>
      </w:pPr>
      <w:r>
        <w:t>Ret til dataportabilitet: I visse tilfælde kan du få udleveret dine oplysninger i et struktureret, almindeligt anvendt og maskinlæsbart format og få dem overført til en anden dataansvarlig.</w:t>
      </w:r>
    </w:p>
    <w:p w14:paraId="595E77C4" w14:textId="77777777" w:rsidR="005E5E20" w:rsidRDefault="007C2E97">
      <w:pPr>
        <w:pStyle w:val="Listeafsnit"/>
        <w:numPr>
          <w:ilvl w:val="0"/>
          <w:numId w:val="2"/>
        </w:numPr>
        <w:spacing w:after="120" w:line="288" w:lineRule="auto"/>
      </w:pPr>
      <w:r>
        <w:t>Ret til at trække samtykke tilbage: Har du givet samtykke, kan du til enhver tid trække det tilbage. Det påvirker ikke lovligheden af behandlingen inden tilbagetrækningen.</w:t>
      </w:r>
    </w:p>
    <w:p w14:paraId="595E77C5" w14:textId="77777777" w:rsidR="005E5E20" w:rsidRDefault="005E5E20">
      <w:pPr>
        <w:spacing w:after="80"/>
      </w:pPr>
    </w:p>
    <w:p w14:paraId="595E77C6" w14:textId="77777777" w:rsidR="005E5E20" w:rsidRDefault="007C2E97">
      <w:pPr>
        <w:tabs>
          <w:tab w:val="left" w:pos="700"/>
        </w:tabs>
        <w:spacing w:after="150" w:line="288" w:lineRule="auto"/>
        <w:ind w:left="700" w:hanging="700"/>
      </w:pPr>
      <w:r>
        <w:rPr>
          <w:b/>
          <w:bCs/>
          <w:color w:val="C8890A"/>
        </w:rPr>
        <w:t>9.2</w:t>
      </w:r>
      <w:r>
        <w:tab/>
      </w:r>
      <w:r>
        <w:t>Vi svarer på din henvendelse hurtigst muligt og senest inden for en måned. Er anmodningen kompleks, kan fristen forlænges med op til to måneder, og vi orienterer dig i så fald om det.</w:t>
      </w:r>
    </w:p>
    <w:p w14:paraId="595E77C7" w14:textId="77777777" w:rsidR="005E5E20" w:rsidRDefault="007C2E97">
      <w:pPr>
        <w:tabs>
          <w:tab w:val="left" w:pos="700"/>
        </w:tabs>
        <w:spacing w:after="150" w:line="288" w:lineRule="auto"/>
        <w:ind w:left="700" w:hanging="700"/>
      </w:pPr>
      <w:r>
        <w:rPr>
          <w:b/>
          <w:bCs/>
          <w:color w:val="C8890A"/>
        </w:rPr>
        <w:t>9.3</w:t>
      </w:r>
      <w:r>
        <w:tab/>
      </w:r>
      <w:r>
        <w:t>Vi kan bede om dokumentation for din identitet, inden vi udleverer oplysninger.</w:t>
      </w:r>
    </w:p>
    <w:p w14:paraId="595E77C8" w14:textId="77777777" w:rsidR="005E5E20" w:rsidRDefault="007C2E97">
      <w:pPr>
        <w:tabs>
          <w:tab w:val="left" w:pos="700"/>
        </w:tabs>
        <w:spacing w:after="150" w:line="288" w:lineRule="auto"/>
        <w:ind w:left="700" w:hanging="700"/>
      </w:pPr>
      <w:r>
        <w:rPr>
          <w:b/>
          <w:bCs/>
          <w:color w:val="C8890A"/>
        </w:rPr>
        <w:t>9.4</w:t>
      </w:r>
      <w:r>
        <w:tab/>
      </w:r>
      <w:r>
        <w:t>Nogle rettigheder kan være begrænsede, for eksempel når vi er forpligtet til at opbevare oplysningerne efter bogføringsloven, eller når oplysningerne er nødvendige for at fastlægge eller forsvare et retskrav.</w:t>
      </w:r>
    </w:p>
    <w:p w14:paraId="595E77C9" w14:textId="77777777" w:rsidR="005E5E20" w:rsidRDefault="007C2E97">
      <w:pPr>
        <w:pStyle w:val="Overskrift1"/>
        <w:keepNext/>
        <w:pBdr>
          <w:bottom w:val="single" w:sz="8" w:space="6" w:color="C8890A"/>
        </w:pBdr>
        <w:tabs>
          <w:tab w:val="right" w:pos="9639"/>
        </w:tabs>
        <w:spacing w:before="360" w:after="180"/>
      </w:pPr>
      <w:r>
        <w:rPr>
          <w:color w:val="C8890A"/>
        </w:rPr>
        <w:t xml:space="preserve">10. </w:t>
      </w:r>
      <w:r>
        <w:t>Cookies</w:t>
      </w:r>
    </w:p>
    <w:p w14:paraId="595E77CA" w14:textId="77777777" w:rsidR="005E5E20" w:rsidRDefault="007C2E97">
      <w:pPr>
        <w:tabs>
          <w:tab w:val="left" w:pos="700"/>
        </w:tabs>
        <w:spacing w:after="150" w:line="288" w:lineRule="auto"/>
        <w:ind w:left="700" w:hanging="700"/>
      </w:pPr>
      <w:r>
        <w:rPr>
          <w:b/>
          <w:bCs/>
          <w:color w:val="C8890A"/>
        </w:rPr>
        <w:t>10.1</w:t>
      </w:r>
      <w:r>
        <w:tab/>
      </w:r>
      <w:r>
        <w:t>Fanwave.dk anvender cookies. Nødvendige cookies sættes for at hjemmesiden kan fungere. Øvrige cookies, herunder statistik- og marketingcookies, sættes kun, hvis du giver samtykke i cookiebanneret.</w:t>
      </w:r>
    </w:p>
    <w:p w14:paraId="595E77CB" w14:textId="77777777" w:rsidR="005E5E20" w:rsidRDefault="007C2E97">
      <w:pPr>
        <w:tabs>
          <w:tab w:val="left" w:pos="700"/>
        </w:tabs>
        <w:spacing w:after="150" w:line="288" w:lineRule="auto"/>
        <w:ind w:left="700" w:hanging="700"/>
      </w:pPr>
      <w:r>
        <w:rPr>
          <w:b/>
          <w:bCs/>
          <w:color w:val="C8890A"/>
        </w:rPr>
        <w:t>10.2</w:t>
      </w:r>
      <w:r>
        <w:tab/>
      </w:r>
      <w:r>
        <w:t>Du kan til enhver tid ændre eller trække dit samtykke tilbage via cookieindstillingerne på hjemmesiden og slette cookies i din browser.</w:t>
      </w:r>
    </w:p>
    <w:p w14:paraId="595E77CC" w14:textId="77777777" w:rsidR="005E5E20" w:rsidRDefault="007C2E97">
      <w:pPr>
        <w:tabs>
          <w:tab w:val="left" w:pos="700"/>
        </w:tabs>
        <w:spacing w:after="150" w:line="288" w:lineRule="auto"/>
        <w:ind w:left="700" w:hanging="700"/>
      </w:pPr>
      <w:r>
        <w:rPr>
          <w:b/>
          <w:bCs/>
          <w:color w:val="C8890A"/>
        </w:rPr>
        <w:t>10.3</w:t>
      </w:r>
      <w:r>
        <w:tab/>
      </w:r>
      <w:r>
        <w:t>En detaljeret oversigt over de enkelte cookies, deres formål og levetid fremgår af cookiepolitikken på fanwave.dk.</w:t>
      </w:r>
    </w:p>
    <w:p w14:paraId="595E77CD" w14:textId="77777777" w:rsidR="005E5E20" w:rsidRDefault="007C2E97">
      <w:pPr>
        <w:pStyle w:val="Overskrift1"/>
        <w:keepNext/>
        <w:pBdr>
          <w:bottom w:val="single" w:sz="8" w:space="6" w:color="C8890A"/>
        </w:pBdr>
        <w:tabs>
          <w:tab w:val="right" w:pos="9639"/>
        </w:tabs>
        <w:spacing w:before="360" w:after="180"/>
      </w:pPr>
      <w:r>
        <w:rPr>
          <w:color w:val="C8890A"/>
        </w:rPr>
        <w:t xml:space="preserve">11. </w:t>
      </w:r>
      <w:r>
        <w:t>Klage til Datatilsynet</w:t>
      </w:r>
    </w:p>
    <w:p w14:paraId="595E77CE" w14:textId="77777777" w:rsidR="005E5E20" w:rsidRDefault="007C2E97">
      <w:pPr>
        <w:tabs>
          <w:tab w:val="left" w:pos="700"/>
        </w:tabs>
        <w:spacing w:after="150" w:line="288" w:lineRule="auto"/>
        <w:ind w:left="700" w:hanging="700"/>
      </w:pPr>
      <w:r>
        <w:rPr>
          <w:b/>
          <w:bCs/>
          <w:color w:val="C8890A"/>
        </w:rPr>
        <w:t>11.1</w:t>
      </w:r>
      <w:r>
        <w:tab/>
      </w:r>
      <w:r>
        <w:t>Er du utilfreds med, hvordan vi behandler dine personoplysninger, hører vi gerne fra dig først på info@fanwave.dk.</w:t>
      </w:r>
    </w:p>
    <w:p w14:paraId="595E77CF" w14:textId="77777777" w:rsidR="005E5E20" w:rsidRDefault="007C2E97">
      <w:pPr>
        <w:tabs>
          <w:tab w:val="left" w:pos="700"/>
        </w:tabs>
        <w:spacing w:after="150" w:line="288" w:lineRule="auto"/>
        <w:ind w:left="700" w:hanging="700"/>
      </w:pPr>
      <w:r>
        <w:rPr>
          <w:b/>
          <w:bCs/>
          <w:color w:val="C8890A"/>
        </w:rPr>
        <w:t>11.2</w:t>
      </w:r>
      <w:r>
        <w:tab/>
      </w:r>
      <w:r>
        <w:t>Du kan også klage til Datatilsynet, Carl Jacobsens Vej 35, 2500 Valby. Telefon 33 19 32 00. E-mail dt@datatilsynet.dk. Læs mere på datatilsynet.dk.</w:t>
      </w:r>
    </w:p>
    <w:p w14:paraId="595E77D0" w14:textId="77777777" w:rsidR="005E5E20" w:rsidRDefault="007C2E97">
      <w:pPr>
        <w:pStyle w:val="Overskrift1"/>
        <w:keepNext/>
        <w:pBdr>
          <w:bottom w:val="single" w:sz="8" w:space="6" w:color="C8890A"/>
        </w:pBdr>
        <w:tabs>
          <w:tab w:val="right" w:pos="9639"/>
        </w:tabs>
        <w:spacing w:before="360" w:after="180"/>
      </w:pPr>
      <w:r>
        <w:rPr>
          <w:color w:val="C8890A"/>
        </w:rPr>
        <w:t xml:space="preserve">12. </w:t>
      </w:r>
      <w:r>
        <w:t>Ændringer af politikken</w:t>
      </w:r>
    </w:p>
    <w:p w14:paraId="595E77D1" w14:textId="77777777" w:rsidR="005E5E20" w:rsidRDefault="007C2E97">
      <w:pPr>
        <w:tabs>
          <w:tab w:val="left" w:pos="700"/>
        </w:tabs>
        <w:spacing w:after="150" w:line="288" w:lineRule="auto"/>
        <w:ind w:left="700" w:hanging="700"/>
      </w:pPr>
      <w:r>
        <w:rPr>
          <w:b/>
          <w:bCs/>
          <w:color w:val="C8890A"/>
        </w:rPr>
        <w:t>12.1</w:t>
      </w:r>
      <w:r>
        <w:tab/>
      </w:r>
      <w:r>
        <w:t>Vi opdaterer denne politik, når vores behandling af personoplysninger ændrer sig, eller når lovgivningen kræver det.</w:t>
      </w:r>
    </w:p>
    <w:p w14:paraId="595E77D2" w14:textId="77777777" w:rsidR="005E5E20" w:rsidRDefault="007C2E97">
      <w:pPr>
        <w:tabs>
          <w:tab w:val="left" w:pos="700"/>
        </w:tabs>
        <w:spacing w:after="150" w:line="288" w:lineRule="auto"/>
        <w:ind w:left="700" w:hanging="700"/>
      </w:pPr>
      <w:r>
        <w:rPr>
          <w:b/>
          <w:bCs/>
          <w:color w:val="C8890A"/>
        </w:rPr>
        <w:t>12.2</w:t>
      </w:r>
      <w:r>
        <w:tab/>
      </w:r>
      <w:r>
        <w:t>Den til enhver tid gældende version findes på fanwave.dk. Denne version er version 1.1 og gælder fra den 3. september 2026.</w:t>
      </w:r>
    </w:p>
    <w:sectPr w:rsidR="005E5E20">
      <w:footerReference w:type="default" r:id="rId7"/>
      <w:pgSz w:w="11905" w:h="16837"/>
      <w:pgMar w:top="1133" w:right="1133" w:bottom="102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AADC" w14:textId="77777777" w:rsidR="007C2E97" w:rsidRDefault="007C2E97">
      <w:r>
        <w:separator/>
      </w:r>
    </w:p>
  </w:endnote>
  <w:endnote w:type="continuationSeparator" w:id="0">
    <w:p w14:paraId="03145FFC" w14:textId="77777777" w:rsidR="007C2E97" w:rsidRDefault="007C2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77D3" w14:textId="5D5C22CC" w:rsidR="005E5E20" w:rsidRDefault="007C2E97">
    <w:pPr>
      <w:pBdr>
        <w:top w:val="single" w:sz="4" w:space="6" w:color="DCDCDC"/>
      </w:pBdr>
      <w:tabs>
        <w:tab w:val="right" w:pos="9639"/>
      </w:tabs>
    </w:pPr>
    <w:r>
      <w:rPr>
        <w:color w:val="5C6873"/>
        <w:sz w:val="16"/>
        <w:szCs w:val="16"/>
      </w:rPr>
      <w:t>Fanwave ApS · CVR 45976599 · Privatlivspolitik v1.1</w:t>
    </w:r>
    <w:r>
      <w:tab/>
    </w:r>
    <w:r>
      <w:rPr>
        <w:color w:val="5C6873"/>
        <w:sz w:val="16"/>
        <w:szCs w:val="16"/>
      </w:rPr>
      <w:t xml:space="preserve">Side </w:t>
    </w:r>
    <w:r>
      <w:rPr>
        <w:color w:val="5C6873"/>
        <w:sz w:val="16"/>
        <w:szCs w:val="16"/>
      </w:rPr>
      <w:fldChar w:fldCharType="begin"/>
    </w:r>
    <w:r>
      <w:rPr>
        <w:color w:val="5C6873"/>
        <w:sz w:val="16"/>
        <w:szCs w:val="16"/>
      </w:rPr>
      <w:instrText>PAGE</w:instrText>
    </w:r>
    <w:r>
      <w:rPr>
        <w:color w:val="5C6873"/>
        <w:sz w:val="16"/>
        <w:szCs w:val="16"/>
      </w:rPr>
      <w:fldChar w:fldCharType="separate"/>
    </w:r>
    <w:r w:rsidR="009F0642">
      <w:rPr>
        <w:noProof/>
        <w:color w:val="5C6873"/>
        <w:sz w:val="16"/>
        <w:szCs w:val="16"/>
      </w:rPr>
      <w:t>1</w:t>
    </w:r>
    <w:r>
      <w:rPr>
        <w:color w:val="5C6873"/>
        <w:sz w:val="16"/>
        <w:szCs w:val="16"/>
      </w:rPr>
      <w:fldChar w:fldCharType="end"/>
    </w:r>
    <w:r>
      <w:rPr>
        <w:color w:val="5C6873"/>
        <w:sz w:val="16"/>
        <w:szCs w:val="16"/>
      </w:rPr>
      <w:t xml:space="preserve"> af </w:t>
    </w:r>
    <w:r>
      <w:rPr>
        <w:color w:val="5C6873"/>
        <w:sz w:val="16"/>
        <w:szCs w:val="16"/>
      </w:rPr>
      <w:fldChar w:fldCharType="begin"/>
    </w:r>
    <w:r>
      <w:rPr>
        <w:color w:val="5C6873"/>
        <w:sz w:val="16"/>
        <w:szCs w:val="16"/>
      </w:rPr>
      <w:instrText>NUMPAGES</w:instrText>
    </w:r>
    <w:r>
      <w:rPr>
        <w:color w:val="5C6873"/>
        <w:sz w:val="16"/>
        <w:szCs w:val="16"/>
      </w:rPr>
      <w:fldChar w:fldCharType="separate"/>
    </w:r>
    <w:r w:rsidR="009F0642">
      <w:rPr>
        <w:noProof/>
        <w:color w:val="5C6873"/>
        <w:sz w:val="16"/>
        <w:szCs w:val="16"/>
      </w:rPr>
      <w:t>2</w:t>
    </w:r>
    <w:r>
      <w:rPr>
        <w:color w:val="5C68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29C93" w14:textId="77777777" w:rsidR="007C2E97" w:rsidRDefault="007C2E97">
      <w:r>
        <w:separator/>
      </w:r>
    </w:p>
  </w:footnote>
  <w:footnote w:type="continuationSeparator" w:id="0">
    <w:p w14:paraId="721ED5A7" w14:textId="77777777" w:rsidR="007C2E97" w:rsidRDefault="007C2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03EA"/>
    <w:multiLevelType w:val="hybridMultilevel"/>
    <w:tmpl w:val="EA0C6CE4"/>
    <w:lvl w:ilvl="0" w:tplc="FF6A09BA">
      <w:start w:val="1"/>
      <w:numFmt w:val="bullet"/>
      <w:lvlText w:val="●"/>
      <w:lvlJc w:val="left"/>
      <w:pPr>
        <w:ind w:left="720" w:hanging="360"/>
      </w:pPr>
    </w:lvl>
    <w:lvl w:ilvl="1" w:tplc="7DDA8184">
      <w:start w:val="1"/>
      <w:numFmt w:val="bullet"/>
      <w:lvlText w:val="○"/>
      <w:lvlJc w:val="left"/>
      <w:pPr>
        <w:ind w:left="1440" w:hanging="360"/>
      </w:pPr>
    </w:lvl>
    <w:lvl w:ilvl="2" w:tplc="382A1760">
      <w:start w:val="1"/>
      <w:numFmt w:val="bullet"/>
      <w:lvlText w:val="■"/>
      <w:lvlJc w:val="left"/>
      <w:pPr>
        <w:ind w:left="2160" w:hanging="360"/>
      </w:pPr>
    </w:lvl>
    <w:lvl w:ilvl="3" w:tplc="1E98360A">
      <w:start w:val="1"/>
      <w:numFmt w:val="bullet"/>
      <w:lvlText w:val="●"/>
      <w:lvlJc w:val="left"/>
      <w:pPr>
        <w:ind w:left="2880" w:hanging="360"/>
      </w:pPr>
    </w:lvl>
    <w:lvl w:ilvl="4" w:tplc="9C6C7252">
      <w:start w:val="1"/>
      <w:numFmt w:val="bullet"/>
      <w:lvlText w:val="○"/>
      <w:lvlJc w:val="left"/>
      <w:pPr>
        <w:ind w:left="3600" w:hanging="360"/>
      </w:pPr>
    </w:lvl>
    <w:lvl w:ilvl="5" w:tplc="38321D2E">
      <w:start w:val="1"/>
      <w:numFmt w:val="bullet"/>
      <w:lvlText w:val="■"/>
      <w:lvlJc w:val="left"/>
      <w:pPr>
        <w:ind w:left="4320" w:hanging="360"/>
      </w:pPr>
    </w:lvl>
    <w:lvl w:ilvl="6" w:tplc="D0667EC6">
      <w:start w:val="1"/>
      <w:numFmt w:val="bullet"/>
      <w:lvlText w:val="●"/>
      <w:lvlJc w:val="left"/>
      <w:pPr>
        <w:ind w:left="5040" w:hanging="360"/>
      </w:pPr>
    </w:lvl>
    <w:lvl w:ilvl="7" w:tplc="D5CCA8CC">
      <w:start w:val="1"/>
      <w:numFmt w:val="bullet"/>
      <w:lvlText w:val="●"/>
      <w:lvlJc w:val="left"/>
      <w:pPr>
        <w:ind w:left="5760" w:hanging="360"/>
      </w:pPr>
    </w:lvl>
    <w:lvl w:ilvl="8" w:tplc="38B4E058">
      <w:start w:val="1"/>
      <w:numFmt w:val="bullet"/>
      <w:lvlText w:val="●"/>
      <w:lvlJc w:val="left"/>
      <w:pPr>
        <w:ind w:left="6480" w:hanging="360"/>
      </w:pPr>
    </w:lvl>
  </w:abstractNum>
  <w:abstractNum w:abstractNumId="1" w15:restartNumberingAfterBreak="0">
    <w:nsid w:val="20BD3295"/>
    <w:multiLevelType w:val="hybridMultilevel"/>
    <w:tmpl w:val="7F3E00B8"/>
    <w:lvl w:ilvl="0" w:tplc="F8CAF93A">
      <w:start w:val="1"/>
      <w:numFmt w:val="bullet"/>
      <w:lvlText w:val="•"/>
      <w:lvlJc w:val="left"/>
      <w:pPr>
        <w:ind w:left="700" w:hanging="280"/>
      </w:pPr>
      <w:rPr>
        <w:rFonts w:ascii="Calibri" w:eastAsia="Calibri" w:hAnsi="Calibri" w:cs="Calibri"/>
        <w:color w:val="C8890A"/>
      </w:rPr>
    </w:lvl>
    <w:lvl w:ilvl="1" w:tplc="DEDE9AE6">
      <w:numFmt w:val="decimal"/>
      <w:lvlText w:val=""/>
      <w:lvlJc w:val="left"/>
    </w:lvl>
    <w:lvl w:ilvl="2" w:tplc="D4901A12">
      <w:numFmt w:val="decimal"/>
      <w:lvlText w:val=""/>
      <w:lvlJc w:val="left"/>
    </w:lvl>
    <w:lvl w:ilvl="3" w:tplc="7EBEB92C">
      <w:numFmt w:val="decimal"/>
      <w:lvlText w:val=""/>
      <w:lvlJc w:val="left"/>
    </w:lvl>
    <w:lvl w:ilvl="4" w:tplc="50648212">
      <w:numFmt w:val="decimal"/>
      <w:lvlText w:val=""/>
      <w:lvlJc w:val="left"/>
    </w:lvl>
    <w:lvl w:ilvl="5" w:tplc="6C186152">
      <w:numFmt w:val="decimal"/>
      <w:lvlText w:val=""/>
      <w:lvlJc w:val="left"/>
    </w:lvl>
    <w:lvl w:ilvl="6" w:tplc="11F8A856">
      <w:numFmt w:val="decimal"/>
      <w:lvlText w:val=""/>
      <w:lvlJc w:val="left"/>
    </w:lvl>
    <w:lvl w:ilvl="7" w:tplc="67686162">
      <w:numFmt w:val="decimal"/>
      <w:lvlText w:val=""/>
      <w:lvlJc w:val="left"/>
    </w:lvl>
    <w:lvl w:ilvl="8" w:tplc="56EE3D20">
      <w:numFmt w:val="decimal"/>
      <w:lvlText w:val=""/>
      <w:lvlJc w:val="left"/>
    </w:lvl>
  </w:abstractNum>
  <w:num w:numId="1" w16cid:durableId="1756053340">
    <w:abstractNumId w:val="0"/>
    <w:lvlOverride w:ilvl="0">
      <w:startOverride w:val="1"/>
    </w:lvlOverride>
  </w:num>
  <w:num w:numId="2" w16cid:durableId="62654689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20"/>
    <w:rsid w:val="0055436B"/>
    <w:rsid w:val="005E5E20"/>
    <w:rsid w:val="007C2E97"/>
    <w:rsid w:val="009F06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7742"/>
  <w15:docId w15:val="{54E105EA-7BB0-4E9C-A29F-243D55F7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A32"/>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b/>
      <w:bCs/>
      <w:sz w:val="26"/>
      <w:szCs w:val="26"/>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1542</Words>
  <Characters>9409</Characters>
  <Application>Microsoft Office Word</Application>
  <DocSecurity>0</DocSecurity>
  <Lines>78</Lines>
  <Paragraphs>21</Paragraphs>
  <ScaleCrop>false</ScaleCrop>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Fanwave ApS – Privatlivspolitik</dc:title>
  <dc:creator>Fanwave ApS</dc:creator>
  <dc:description>Privatlivspolitik for Fanwave ApS, version 1.1</dc:description>
  <cp:lastModifiedBy>Jacob Gyde Kragh</cp:lastModifiedBy>
  <cp:revision>2</cp:revision>
  <dcterms:created xsi:type="dcterms:W3CDTF">2026-09-03T12:00:00Z</dcterms:created>
  <dcterms:modified xsi:type="dcterms:W3CDTF">2026-10-06T11:26:00Z</dcterms:modified>
</cp:coreProperties>
</file>